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AE9" w:rsidRDefault="00EB0AE9" w:rsidP="00EB0AE9">
      <w:pPr>
        <w:spacing w:after="120"/>
        <w:ind w:right="-17"/>
        <w:jc w:val="center"/>
        <w:rPr>
          <w:rFonts w:cs="Times New Roman"/>
          <w:b/>
          <w:bCs/>
          <w:sz w:val="20"/>
          <w:szCs w:val="20"/>
        </w:rPr>
      </w:pPr>
    </w:p>
    <w:p w:rsidR="00EB0AE9" w:rsidRPr="00001D59" w:rsidRDefault="00A90627" w:rsidP="00EB0AE9">
      <w:pPr>
        <w:spacing w:after="120"/>
        <w:ind w:right="-17"/>
        <w:jc w:val="center"/>
        <w:rPr>
          <w:rFonts w:cs="Times New Roman"/>
          <w:b/>
          <w:bCs/>
          <w:color w:val="000000"/>
          <w:sz w:val="20"/>
          <w:szCs w:val="20"/>
        </w:rPr>
      </w:pPr>
      <w:r w:rsidRPr="00367813">
        <w:rPr>
          <w:rFonts w:cs="Times New Roman"/>
          <w:b/>
          <w:bCs/>
          <w:sz w:val="20"/>
          <w:szCs w:val="20"/>
        </w:rPr>
        <w:t xml:space="preserve">PREGÃO ELETRÔNICO </w:t>
      </w:r>
      <w:r w:rsidR="00EB0AE9">
        <w:rPr>
          <w:rFonts w:cs="Times New Roman"/>
          <w:b/>
          <w:bCs/>
          <w:color w:val="000000"/>
          <w:sz w:val="20"/>
          <w:szCs w:val="20"/>
        </w:rPr>
        <w:t>Nº 08/2016</w:t>
      </w:r>
    </w:p>
    <w:p w:rsidR="00A90627" w:rsidRPr="00367813" w:rsidRDefault="00367813" w:rsidP="00A90627">
      <w:pPr>
        <w:spacing w:after="120"/>
        <w:ind w:right="-17"/>
        <w:jc w:val="center"/>
        <w:rPr>
          <w:rFonts w:cs="Times New Roman"/>
          <w:b/>
          <w:bCs/>
          <w:sz w:val="20"/>
          <w:szCs w:val="20"/>
        </w:rPr>
      </w:pPr>
      <w:r w:rsidRPr="00367813">
        <w:rPr>
          <w:rFonts w:cs="Times New Roman"/>
          <w:b/>
          <w:bCs/>
          <w:sz w:val="20"/>
          <w:szCs w:val="20"/>
        </w:rPr>
        <w:t>D</w:t>
      </w:r>
      <w:r>
        <w:rPr>
          <w:rFonts w:cs="Times New Roman"/>
          <w:b/>
          <w:bCs/>
          <w:sz w:val="20"/>
          <w:szCs w:val="20"/>
        </w:rPr>
        <w:t>EPARTAMENTO DE POLÍCIA FEDERAL</w:t>
      </w:r>
    </w:p>
    <w:p w:rsidR="00A90627" w:rsidRPr="00001D59" w:rsidRDefault="00EB0AE9" w:rsidP="00A90627">
      <w:pPr>
        <w:spacing w:after="120"/>
        <w:ind w:right="-17"/>
        <w:jc w:val="center"/>
        <w:rPr>
          <w:rFonts w:cs="Times New Roman"/>
          <w:b/>
          <w:bCs/>
          <w:color w:val="000000"/>
          <w:sz w:val="20"/>
          <w:szCs w:val="20"/>
        </w:rPr>
      </w:pPr>
      <w:r w:rsidRPr="00001D59">
        <w:rPr>
          <w:rFonts w:cs="Times New Roman"/>
          <w:b/>
          <w:bCs/>
          <w:color w:val="000000"/>
          <w:sz w:val="20"/>
          <w:szCs w:val="20"/>
        </w:rPr>
        <w:t xml:space="preserve"> </w:t>
      </w:r>
      <w:r w:rsidR="00A90627" w:rsidRPr="00001D59">
        <w:rPr>
          <w:rFonts w:cs="Times New Roman"/>
          <w:b/>
          <w:bCs/>
          <w:color w:val="000000"/>
          <w:sz w:val="20"/>
          <w:szCs w:val="20"/>
        </w:rPr>
        <w:t>(Proces</w:t>
      </w:r>
      <w:r w:rsidR="00367813">
        <w:rPr>
          <w:rFonts w:cs="Times New Roman"/>
          <w:b/>
          <w:bCs/>
          <w:color w:val="000000"/>
          <w:sz w:val="20"/>
          <w:szCs w:val="20"/>
        </w:rPr>
        <w:t>so Administrativo n.°08200.014836/2014-51</w:t>
      </w:r>
      <w:r w:rsidR="00A90627" w:rsidRPr="00001D59">
        <w:rPr>
          <w:rFonts w:cs="Times New Roman"/>
          <w:b/>
          <w:bCs/>
          <w:color w:val="000000"/>
          <w:sz w:val="20"/>
          <w:szCs w:val="20"/>
        </w:rPr>
        <w:t>)</w:t>
      </w:r>
    </w:p>
    <w:p w:rsidR="00A90627" w:rsidRPr="00001D59" w:rsidRDefault="00A90627" w:rsidP="00A90627">
      <w:pPr>
        <w:snapToGrid w:val="0"/>
        <w:spacing w:after="120" w:line="276" w:lineRule="auto"/>
        <w:ind w:right="-30" w:firstLine="540"/>
        <w:jc w:val="both"/>
        <w:rPr>
          <w:rFonts w:cs="Times New Roman"/>
          <w:color w:val="000000"/>
          <w:sz w:val="20"/>
          <w:szCs w:val="20"/>
        </w:rPr>
      </w:pPr>
      <w:r w:rsidRPr="00001D59">
        <w:rPr>
          <w:rFonts w:cs="Times New Roman"/>
          <w:color w:val="000000"/>
          <w:sz w:val="20"/>
          <w:szCs w:val="20"/>
        </w:rPr>
        <w:t>Torna-se público, para conhecimento dos interessados, que o</w:t>
      </w:r>
      <w:r w:rsidR="00367813">
        <w:rPr>
          <w:rFonts w:cs="Times New Roman"/>
          <w:color w:val="000000"/>
          <w:sz w:val="20"/>
          <w:szCs w:val="20"/>
        </w:rPr>
        <w:t xml:space="preserve"> Departamento de Polícia Federal</w:t>
      </w:r>
      <w:r w:rsidRPr="00001D59">
        <w:rPr>
          <w:rFonts w:cs="Times New Roman"/>
          <w:color w:val="000000"/>
          <w:sz w:val="20"/>
          <w:szCs w:val="20"/>
        </w:rPr>
        <w:t>, por meio d</w:t>
      </w:r>
      <w:r w:rsidR="00367813">
        <w:rPr>
          <w:rFonts w:cs="Times New Roman"/>
          <w:color w:val="000000"/>
          <w:sz w:val="20"/>
          <w:szCs w:val="20"/>
        </w:rPr>
        <w:t>a Coordenação de Administração, e por seu ordenador de Despesas</w:t>
      </w:r>
      <w:r w:rsidRPr="00001D59">
        <w:rPr>
          <w:rFonts w:cs="Times New Roman"/>
          <w:color w:val="000000"/>
          <w:sz w:val="20"/>
          <w:szCs w:val="20"/>
        </w:rPr>
        <w:t>,</w:t>
      </w:r>
      <w:r w:rsidR="00367813">
        <w:rPr>
          <w:rFonts w:cs="Times New Roman"/>
          <w:color w:val="000000"/>
          <w:sz w:val="20"/>
          <w:szCs w:val="20"/>
        </w:rPr>
        <w:t xml:space="preserve"> com a competênci</w:t>
      </w:r>
      <w:r w:rsidR="00751CDF">
        <w:rPr>
          <w:rFonts w:cs="Times New Roman"/>
          <w:color w:val="000000"/>
          <w:sz w:val="20"/>
          <w:szCs w:val="20"/>
        </w:rPr>
        <w:t>a que lhe confere a Portaria nº</w:t>
      </w:r>
      <w:r w:rsidR="00367813">
        <w:rPr>
          <w:rFonts w:cs="Times New Roman"/>
          <w:color w:val="000000"/>
          <w:sz w:val="20"/>
          <w:szCs w:val="20"/>
        </w:rPr>
        <w:t xml:space="preserve"> 5307-DG/DPF de 16 de março de 2015, pub</w:t>
      </w:r>
      <w:r w:rsidR="00751CDF">
        <w:rPr>
          <w:rFonts w:cs="Times New Roman"/>
          <w:color w:val="000000"/>
          <w:sz w:val="20"/>
          <w:szCs w:val="20"/>
        </w:rPr>
        <w:t xml:space="preserve">licada no Boletim de Serviço nº </w:t>
      </w:r>
      <w:r w:rsidR="00367813">
        <w:rPr>
          <w:rFonts w:cs="Times New Roman"/>
          <w:color w:val="000000"/>
          <w:sz w:val="20"/>
          <w:szCs w:val="20"/>
        </w:rPr>
        <w:t xml:space="preserve">073, de 17 de abril de 2015, </w:t>
      </w:r>
      <w:r w:rsidRPr="00001D59">
        <w:rPr>
          <w:rFonts w:cs="Times New Roman"/>
          <w:color w:val="000000"/>
          <w:sz w:val="20"/>
          <w:szCs w:val="20"/>
        </w:rPr>
        <w:t>sediado</w:t>
      </w:r>
      <w:r w:rsidR="00367813">
        <w:rPr>
          <w:rFonts w:cs="Times New Roman"/>
          <w:color w:val="000000"/>
          <w:sz w:val="20"/>
          <w:szCs w:val="20"/>
        </w:rPr>
        <w:t xml:space="preserve"> no Setor de Autarquias Sul; Quadra 06;</w:t>
      </w:r>
      <w:r w:rsidR="00751CDF">
        <w:rPr>
          <w:rFonts w:cs="Times New Roman"/>
          <w:color w:val="000000"/>
          <w:sz w:val="20"/>
          <w:szCs w:val="20"/>
        </w:rPr>
        <w:t xml:space="preserve"> </w:t>
      </w:r>
      <w:r w:rsidR="00367813">
        <w:rPr>
          <w:rFonts w:cs="Times New Roman"/>
          <w:color w:val="000000"/>
          <w:sz w:val="20"/>
          <w:szCs w:val="20"/>
        </w:rPr>
        <w:t xml:space="preserve">Lotes 09/10; Asa Sul; Brasília/DF, CEP </w:t>
      </w:r>
      <w:r w:rsidR="00751CDF">
        <w:rPr>
          <w:rFonts w:cs="Times New Roman"/>
          <w:color w:val="000000"/>
          <w:sz w:val="20"/>
          <w:szCs w:val="20"/>
        </w:rPr>
        <w:t>70.037-900</w:t>
      </w:r>
      <w:r w:rsidRPr="00001D59">
        <w:rPr>
          <w:rFonts w:cs="Times New Roman"/>
          <w:color w:val="000000"/>
          <w:sz w:val="20"/>
          <w:szCs w:val="20"/>
        </w:rPr>
        <w:t xml:space="preserve">, realizará licitação, na modalidade </w:t>
      </w:r>
      <w:r w:rsidRPr="00001D59">
        <w:rPr>
          <w:rFonts w:cs="Times New Roman"/>
          <w:bCs/>
          <w:color w:val="000000"/>
          <w:sz w:val="20"/>
          <w:szCs w:val="20"/>
        </w:rPr>
        <w:t xml:space="preserve">PREGÃO, </w:t>
      </w:r>
      <w:r w:rsidRPr="00001D59">
        <w:rPr>
          <w:rFonts w:cs="Times New Roman"/>
          <w:color w:val="000000"/>
          <w:sz w:val="20"/>
          <w:szCs w:val="20"/>
        </w:rPr>
        <w:t>na forma</w:t>
      </w:r>
      <w:r w:rsidRPr="00001D59">
        <w:rPr>
          <w:rFonts w:cs="Times New Roman"/>
          <w:bCs/>
          <w:color w:val="000000"/>
          <w:sz w:val="20"/>
          <w:szCs w:val="20"/>
        </w:rPr>
        <w:t xml:space="preserve"> ELETRÔNICA, do</w:t>
      </w:r>
      <w:r w:rsidRPr="00001D59">
        <w:rPr>
          <w:rFonts w:cs="Times New Roman"/>
          <w:color w:val="000000"/>
          <w:sz w:val="20"/>
          <w:szCs w:val="20"/>
        </w:rPr>
        <w:t xml:space="preserve"> </w:t>
      </w:r>
      <w:r w:rsidRPr="00001D59">
        <w:rPr>
          <w:rFonts w:cs="Times New Roman"/>
          <w:bCs/>
          <w:iCs/>
          <w:color w:val="000000"/>
          <w:sz w:val="20"/>
          <w:szCs w:val="20"/>
        </w:rPr>
        <w:t>tipo menor preço</w:t>
      </w:r>
      <w:r w:rsidRPr="00001D59">
        <w:rPr>
          <w:rFonts w:cs="Times New Roman"/>
          <w:b/>
          <w:bCs/>
          <w:color w:val="000000"/>
          <w:sz w:val="20"/>
          <w:szCs w:val="20"/>
        </w:rPr>
        <w:t>,</w:t>
      </w:r>
      <w:r w:rsidRPr="00001D59">
        <w:rPr>
          <w:rFonts w:cs="Times New Roman"/>
          <w:color w:val="000000"/>
          <w:sz w:val="20"/>
          <w:szCs w:val="20"/>
        </w:rPr>
        <w:t xml:space="preserve"> nos termos da Lei nº 10.520, de 17 de julho de 2002, do Decreto nº 5.450,</w:t>
      </w:r>
      <w:r w:rsidR="00751CDF">
        <w:rPr>
          <w:rFonts w:cs="Times New Roman"/>
          <w:color w:val="000000"/>
          <w:sz w:val="20"/>
          <w:szCs w:val="20"/>
        </w:rPr>
        <w:t xml:space="preserve"> de 31 de maio de 2005,</w:t>
      </w:r>
      <w:r w:rsidRPr="00001D59">
        <w:rPr>
          <w:rFonts w:cs="Times New Roman"/>
          <w:color w:val="000000"/>
          <w:sz w:val="20"/>
          <w:szCs w:val="20"/>
        </w:rPr>
        <w:t xml:space="preserve"> </w:t>
      </w:r>
      <w:r w:rsidR="00751CDF">
        <w:rPr>
          <w:rFonts w:cs="Times New Roman"/>
          <w:color w:val="000000"/>
          <w:sz w:val="20"/>
          <w:szCs w:val="20"/>
        </w:rPr>
        <w:t>do Decreto nº 3.555, de 08 de agosto de 2000</w:t>
      </w:r>
      <w:r w:rsidRPr="00001D59">
        <w:rPr>
          <w:rFonts w:cs="Times New Roman"/>
          <w:color w:val="000000"/>
          <w:sz w:val="20"/>
          <w:szCs w:val="20"/>
        </w:rPr>
        <w:t>, do Decreto 2.271, de 7 de julho de 1997, das Instruções Normativas SLTI/MP</w:t>
      </w:r>
      <w:r w:rsidR="00D24CBC">
        <w:rPr>
          <w:rFonts w:cs="Times New Roman"/>
          <w:color w:val="000000"/>
          <w:sz w:val="20"/>
          <w:szCs w:val="20"/>
        </w:rPr>
        <w:t>OG nº 2, de 30 de abril de 2008</w:t>
      </w:r>
      <w:r w:rsidR="00751CDF">
        <w:rPr>
          <w:rFonts w:cs="Times New Roman"/>
          <w:color w:val="000000"/>
          <w:sz w:val="20"/>
          <w:szCs w:val="20"/>
        </w:rPr>
        <w:t xml:space="preserve">, e alterações, </w:t>
      </w:r>
      <w:r w:rsidRPr="00001D59">
        <w:rPr>
          <w:rFonts w:cs="Times New Roman"/>
          <w:color w:val="000000"/>
          <w:sz w:val="20"/>
          <w:szCs w:val="20"/>
        </w:rPr>
        <w:t xml:space="preserve"> nº 02, de 11 de outubro de 2010,</w:t>
      </w:r>
      <w:r w:rsidR="00751CDF">
        <w:rPr>
          <w:rFonts w:cs="Times New Roman"/>
          <w:color w:val="000000"/>
          <w:sz w:val="20"/>
          <w:szCs w:val="20"/>
        </w:rPr>
        <w:t xml:space="preserve"> e nº 05, de 27 de junho de 2014, e alterações,</w:t>
      </w:r>
      <w:r w:rsidRPr="00001D59">
        <w:rPr>
          <w:rFonts w:cs="Times New Roman"/>
          <w:color w:val="000000"/>
          <w:sz w:val="20"/>
          <w:szCs w:val="20"/>
        </w:rPr>
        <w:t xml:space="preserve"> da Lei Complementar n° 123, de 14 de dezembro de 2006,</w:t>
      </w:r>
      <w:r w:rsidR="00751CDF">
        <w:rPr>
          <w:rFonts w:cs="Times New Roman"/>
          <w:color w:val="000000"/>
          <w:sz w:val="20"/>
          <w:szCs w:val="20"/>
        </w:rPr>
        <w:t xml:space="preserve"> e alterações,</w:t>
      </w:r>
      <w:r w:rsidRPr="00001D59">
        <w:rPr>
          <w:rFonts w:cs="Times New Roman"/>
          <w:color w:val="000000"/>
          <w:sz w:val="20"/>
          <w:szCs w:val="20"/>
        </w:rPr>
        <w:t xml:space="preserve"> da Lei nº 11.488, de 15 de junho de 2007, do Decreto n° 6.204, de 05 de setembro de 2007, aplicando-se, subsidiariamente, a Lei nº 8.666, de 21 de junho de 1993, e as exigências estabelecidas neste Edital. </w:t>
      </w:r>
    </w:p>
    <w:p w:rsidR="001806B0" w:rsidRPr="001806B0" w:rsidRDefault="001806B0" w:rsidP="001C25FD">
      <w:pPr>
        <w:spacing w:after="120"/>
        <w:jc w:val="both"/>
        <w:rPr>
          <w:rFonts w:ascii="Ecofont Vera Sans" w:hAnsi="Ecofont Vera Sans"/>
          <w:sz w:val="20"/>
          <w:szCs w:val="20"/>
          <w:highlight w:val="lightGray"/>
        </w:rPr>
      </w:pPr>
      <w:r w:rsidRPr="001806B0">
        <w:rPr>
          <w:rFonts w:ascii="Ecofont Vera Sans" w:hAnsi="Ecofont Vera Sans"/>
          <w:b/>
          <w:sz w:val="20"/>
          <w:szCs w:val="20"/>
          <w:highlight w:val="lightGray"/>
        </w:rPr>
        <w:t>Data da abertura da sessão pública:</w:t>
      </w:r>
      <w:r w:rsidR="001C25FD">
        <w:rPr>
          <w:rFonts w:ascii="Ecofont Vera Sans" w:hAnsi="Ecofont Vera Sans"/>
          <w:b/>
          <w:sz w:val="20"/>
          <w:szCs w:val="20"/>
          <w:highlight w:val="lightGray"/>
        </w:rPr>
        <w:t xml:space="preserve"> </w:t>
      </w:r>
      <w:r w:rsidR="001C25FD" w:rsidRPr="00EB0AE9">
        <w:rPr>
          <w:rFonts w:ascii="Ecofont Vera Sans" w:hAnsi="Ecofont Vera Sans"/>
          <w:bCs/>
          <w:sz w:val="20"/>
          <w:szCs w:val="20"/>
          <w:highlight w:val="lightGray"/>
        </w:rPr>
        <w:t>21 de março</w:t>
      </w:r>
      <w:r w:rsidR="001C25FD">
        <w:rPr>
          <w:rFonts w:ascii="Ecofont Vera Sans" w:hAnsi="Ecofont Vera Sans"/>
          <w:b/>
          <w:sz w:val="20"/>
          <w:szCs w:val="20"/>
          <w:highlight w:val="lightGray"/>
        </w:rPr>
        <w:t xml:space="preserve"> </w:t>
      </w:r>
      <w:r w:rsidRPr="001806B0">
        <w:rPr>
          <w:rFonts w:ascii="Ecofont Vera Sans" w:hAnsi="Ecofont Vera Sans"/>
          <w:sz w:val="20"/>
          <w:szCs w:val="20"/>
          <w:highlight w:val="lightGray"/>
        </w:rPr>
        <w:t>de 201</w:t>
      </w:r>
      <w:r>
        <w:rPr>
          <w:rFonts w:ascii="Ecofont Vera Sans" w:hAnsi="Ecofont Vera Sans"/>
          <w:sz w:val="20"/>
          <w:szCs w:val="20"/>
          <w:highlight w:val="lightGray"/>
        </w:rPr>
        <w:t>6</w:t>
      </w:r>
    </w:p>
    <w:p w:rsidR="001806B0" w:rsidRPr="001806B0" w:rsidRDefault="001806B0" w:rsidP="001806B0">
      <w:pPr>
        <w:spacing w:after="120"/>
        <w:jc w:val="both"/>
        <w:rPr>
          <w:rFonts w:ascii="Ecofont Vera Sans" w:hAnsi="Ecofont Vera Sans"/>
          <w:sz w:val="20"/>
          <w:szCs w:val="20"/>
          <w:highlight w:val="lightGray"/>
        </w:rPr>
      </w:pPr>
      <w:r w:rsidRPr="001806B0">
        <w:rPr>
          <w:rFonts w:ascii="Ecofont Vera Sans" w:hAnsi="Ecofont Vera Sans"/>
          <w:b/>
          <w:sz w:val="20"/>
          <w:szCs w:val="20"/>
          <w:highlight w:val="lightGray"/>
        </w:rPr>
        <w:t>Horário:</w:t>
      </w:r>
      <w:r w:rsidRPr="001806B0">
        <w:rPr>
          <w:rFonts w:ascii="Ecofont Vera Sans" w:hAnsi="Ecofont Vera Sans"/>
          <w:sz w:val="20"/>
          <w:szCs w:val="20"/>
          <w:highlight w:val="lightGray"/>
        </w:rPr>
        <w:t xml:space="preserve"> </w:t>
      </w:r>
      <w:r w:rsidRPr="001806B0">
        <w:rPr>
          <w:rFonts w:ascii="Ecofont Vera Sans" w:hAnsi="Ecofont Vera Sans"/>
          <w:color w:val="FF0000"/>
          <w:sz w:val="20"/>
          <w:szCs w:val="20"/>
          <w:highlight w:val="lightGray"/>
        </w:rPr>
        <w:t>09:00</w:t>
      </w:r>
      <w:r w:rsidRPr="001806B0">
        <w:rPr>
          <w:rFonts w:ascii="Ecofont Vera Sans" w:hAnsi="Ecofont Vera Sans"/>
          <w:sz w:val="20"/>
          <w:szCs w:val="20"/>
          <w:highlight w:val="lightGray"/>
        </w:rPr>
        <w:t xml:space="preserve"> (nove horas - horário de Brasília)</w:t>
      </w:r>
    </w:p>
    <w:p w:rsidR="001806B0" w:rsidRPr="001806B0" w:rsidRDefault="001806B0" w:rsidP="001806B0">
      <w:pPr>
        <w:spacing w:after="120"/>
        <w:jc w:val="both"/>
        <w:rPr>
          <w:rFonts w:ascii="Ecofont Vera Sans" w:hAnsi="Ecofont Vera Sans"/>
          <w:b/>
          <w:bCs/>
          <w:color w:val="000000"/>
          <w:sz w:val="20"/>
          <w:szCs w:val="20"/>
          <w:highlight w:val="lightGray"/>
          <w:shd w:val="clear" w:color="auto" w:fill="B3B3B3"/>
        </w:rPr>
      </w:pPr>
      <w:r w:rsidRPr="001806B0">
        <w:rPr>
          <w:rFonts w:ascii="Ecofont Vera Sans" w:hAnsi="Ecofont Vera Sans"/>
          <w:b/>
          <w:bCs/>
          <w:color w:val="000000"/>
          <w:sz w:val="20"/>
          <w:szCs w:val="20"/>
          <w:highlight w:val="lightGray"/>
          <w:shd w:val="clear" w:color="auto" w:fill="B3B3B3"/>
        </w:rPr>
        <w:t>Endereço</w:t>
      </w:r>
      <w:r>
        <w:rPr>
          <w:rFonts w:ascii="Ecofont Vera Sans" w:hAnsi="Ecofont Vera Sans"/>
          <w:b/>
          <w:bCs/>
          <w:color w:val="000000"/>
          <w:sz w:val="20"/>
          <w:szCs w:val="20"/>
          <w:shd w:val="clear" w:color="auto" w:fill="B3B3B3"/>
        </w:rPr>
        <w:t>:</w:t>
      </w:r>
      <w:r>
        <w:rPr>
          <w:rFonts w:ascii="Ecofont Vera Sans" w:hAnsi="Ecofont Vera Sans"/>
          <w:color w:val="000000"/>
          <w:sz w:val="20"/>
          <w:szCs w:val="20"/>
          <w:shd w:val="clear" w:color="auto" w:fill="B3B3B3"/>
        </w:rPr>
        <w:t xml:space="preserve"> Portal Comprasnet - </w:t>
      </w:r>
      <w:hyperlink r:id="rId8" w:history="1">
        <w:r w:rsidRPr="001806B0">
          <w:rPr>
            <w:rStyle w:val="Hyperlink"/>
            <w:rFonts w:ascii="Ecofont Vera Sans" w:hAnsi="Ecofont Vera Sans"/>
            <w:sz w:val="20"/>
            <w:szCs w:val="20"/>
            <w:highlight w:val="lightGray"/>
          </w:rPr>
          <w:t>www.comprasnet.gov.br</w:t>
        </w:r>
      </w:hyperlink>
    </w:p>
    <w:p w:rsidR="001806B0" w:rsidRDefault="001806B0" w:rsidP="001806B0">
      <w:pPr>
        <w:spacing w:after="360"/>
        <w:jc w:val="both"/>
        <w:rPr>
          <w:rFonts w:ascii="Ecofont Vera Sans" w:hAnsi="Ecofont Vera Sans"/>
          <w:color w:val="000000"/>
          <w:sz w:val="20"/>
          <w:szCs w:val="20"/>
          <w:shd w:val="clear" w:color="auto" w:fill="B3B3B3"/>
        </w:rPr>
      </w:pPr>
      <w:r>
        <w:rPr>
          <w:rFonts w:ascii="Ecofont Vera Sans" w:hAnsi="Ecofont Vera Sans"/>
          <w:b/>
          <w:bCs/>
          <w:color w:val="000000"/>
          <w:sz w:val="20"/>
          <w:szCs w:val="20"/>
          <w:shd w:val="clear" w:color="auto" w:fill="B3B3B3"/>
        </w:rPr>
        <w:t>Encaminhamento da proposta e anexos</w:t>
      </w:r>
      <w:r>
        <w:rPr>
          <w:rFonts w:ascii="Ecofont Vera Sans" w:hAnsi="Ecofont Vera Sans"/>
          <w:color w:val="000000"/>
          <w:sz w:val="20"/>
          <w:szCs w:val="20"/>
          <w:shd w:val="clear" w:color="auto" w:fill="B3B3B3"/>
        </w:rPr>
        <w:t>: a partir da data de divulgação do Edital no Comprasnet, até a data e horário da abertura da sessão pública</w:t>
      </w:r>
    </w:p>
    <w:p w:rsidR="006D46EE" w:rsidRPr="00001D59" w:rsidRDefault="006D46EE" w:rsidP="00A90627">
      <w:pPr>
        <w:spacing w:after="120" w:line="276" w:lineRule="auto"/>
        <w:ind w:right="-15"/>
        <w:rPr>
          <w:rFonts w:cs="Times New Roman"/>
          <w:b/>
          <w:bCs/>
          <w:color w:val="000000"/>
          <w:sz w:val="20"/>
          <w:szCs w:val="20"/>
        </w:rPr>
      </w:pPr>
    </w:p>
    <w:p w:rsidR="000F104D" w:rsidRPr="00001D59" w:rsidRDefault="000F104D" w:rsidP="000F104D">
      <w:pPr>
        <w:numPr>
          <w:ilvl w:val="0"/>
          <w:numId w:val="1"/>
        </w:numPr>
        <w:spacing w:after="120" w:line="276" w:lineRule="auto"/>
        <w:ind w:right="-15"/>
        <w:jc w:val="both"/>
        <w:rPr>
          <w:rFonts w:cs="Times New Roman"/>
          <w:b/>
          <w:color w:val="000000"/>
          <w:sz w:val="20"/>
          <w:szCs w:val="20"/>
        </w:rPr>
      </w:pPr>
      <w:r w:rsidRPr="00001D59">
        <w:rPr>
          <w:rFonts w:cs="Times New Roman"/>
          <w:b/>
          <w:color w:val="000000"/>
          <w:sz w:val="20"/>
          <w:szCs w:val="20"/>
        </w:rPr>
        <w:t>DO OBJETO</w:t>
      </w:r>
    </w:p>
    <w:p w:rsidR="00751CDF" w:rsidRPr="00751CDF" w:rsidRDefault="000F104D" w:rsidP="00751CDF">
      <w:pPr>
        <w:numPr>
          <w:ilvl w:val="1"/>
          <w:numId w:val="1"/>
        </w:numPr>
        <w:spacing w:before="120" w:after="120" w:line="276" w:lineRule="auto"/>
        <w:ind w:left="425" w:firstLine="0"/>
        <w:jc w:val="both"/>
        <w:rPr>
          <w:rFonts w:cs="Times New Roman"/>
          <w:sz w:val="20"/>
          <w:szCs w:val="20"/>
        </w:rPr>
      </w:pPr>
      <w:r w:rsidRPr="00751CDF">
        <w:rPr>
          <w:rFonts w:cs="Times New Roman"/>
          <w:sz w:val="20"/>
          <w:szCs w:val="20"/>
        </w:rPr>
        <w:t>O objeto da presente licitação é a escolha da proposta mais vantajosa para a contratação de serviços de</w:t>
      </w:r>
      <w:r w:rsidR="00751CDF" w:rsidRPr="00751CDF">
        <w:rPr>
          <w:rFonts w:cs="Times New Roman"/>
          <w:sz w:val="20"/>
          <w:szCs w:val="20"/>
        </w:rPr>
        <w:t xml:space="preserve"> administração e gerenciamento de manutenção preventiva e corretiva de veículos automotivos</w:t>
      </w:r>
      <w:r w:rsidR="00751CDF">
        <w:rPr>
          <w:rFonts w:cs="Times New Roman"/>
          <w:sz w:val="20"/>
          <w:szCs w:val="20"/>
        </w:rPr>
        <w:t>,</w:t>
      </w:r>
      <w:r w:rsidR="00751CDF" w:rsidRPr="00751CDF">
        <w:rPr>
          <w:rFonts w:cs="Times New Roman"/>
          <w:sz w:val="20"/>
          <w:szCs w:val="20"/>
        </w:rPr>
        <w:t xml:space="preserve"> através de rede própria de estabelecimentos credenciados por meio da internet, mediante a utilização de sistema informatizado</w:t>
      </w:r>
      <w:r w:rsidR="00751CDF">
        <w:rPr>
          <w:rFonts w:cs="Times New Roman"/>
          <w:sz w:val="20"/>
          <w:szCs w:val="20"/>
        </w:rPr>
        <w:t>,</w:t>
      </w:r>
      <w:r w:rsidR="00751CDF" w:rsidRPr="00751CDF">
        <w:rPr>
          <w:rFonts w:cs="Times New Roman"/>
          <w:sz w:val="20"/>
          <w:szCs w:val="20"/>
        </w:rPr>
        <w:t xml:space="preserve"> para atender os veículos oficiais, bem como os veículos com autorização judicial de uso, das Unidades </w:t>
      </w:r>
      <w:r w:rsidR="00751CDF" w:rsidRPr="00751CDF">
        <w:rPr>
          <w:rFonts w:cs="Times New Roman"/>
          <w:sz w:val="20"/>
          <w:szCs w:val="20"/>
        </w:rPr>
        <w:lastRenderedPageBreak/>
        <w:t>Centrais do Departamento de Polícia Federal, administrados pela COAD/DLOG</w:t>
      </w:r>
      <w:r w:rsidR="00751CDF">
        <w:rPr>
          <w:rFonts w:cs="Times New Roman"/>
          <w:sz w:val="20"/>
          <w:szCs w:val="20"/>
        </w:rPr>
        <w:t>/DPF</w:t>
      </w:r>
      <w:r w:rsidR="00751CDF" w:rsidRPr="00751CDF">
        <w:rPr>
          <w:rFonts w:cs="Times New Roman"/>
          <w:sz w:val="20"/>
          <w:szCs w:val="20"/>
        </w:rPr>
        <w:t>, conforme condições, quantidades e exigências estabelecidas neste Edital e seus anexos.</w:t>
      </w:r>
    </w:p>
    <w:p w:rsidR="000F104D" w:rsidRPr="001D557F" w:rsidRDefault="001D557F" w:rsidP="00B36488">
      <w:pPr>
        <w:pStyle w:val="PargrafodaLista"/>
        <w:numPr>
          <w:ilvl w:val="0"/>
          <w:numId w:val="41"/>
        </w:numPr>
        <w:autoSpaceDE w:val="0"/>
        <w:spacing w:before="120" w:after="120" w:line="276" w:lineRule="auto"/>
        <w:ind w:left="425" w:firstLine="0"/>
        <w:jc w:val="both"/>
        <w:rPr>
          <w:rFonts w:cs="Times New Roman"/>
          <w:sz w:val="20"/>
          <w:szCs w:val="20"/>
        </w:rPr>
      </w:pPr>
      <w:r w:rsidRPr="001D557F">
        <w:rPr>
          <w:rFonts w:cs="Times New Roman"/>
          <w:sz w:val="20"/>
          <w:szCs w:val="20"/>
        </w:rPr>
        <w:t>A licitação possui um único grupo, formado por 03 (três) itens, conforme tabela abaixo, devendo o licitante oferecer proposta para todos os itens que o compõe.</w:t>
      </w:r>
    </w:p>
    <w:tbl>
      <w:tblPr>
        <w:tblStyle w:val="Tabelacomgrade"/>
        <w:tblW w:w="9639" w:type="dxa"/>
        <w:tblInd w:w="-176" w:type="dxa"/>
        <w:tblLayout w:type="fixed"/>
        <w:tblLook w:val="04A0" w:firstRow="1" w:lastRow="0" w:firstColumn="1" w:lastColumn="0" w:noHBand="0" w:noVBand="1"/>
      </w:tblPr>
      <w:tblGrid>
        <w:gridCol w:w="710"/>
        <w:gridCol w:w="4004"/>
        <w:gridCol w:w="992"/>
        <w:gridCol w:w="1384"/>
        <w:gridCol w:w="1274"/>
        <w:gridCol w:w="1275"/>
      </w:tblGrid>
      <w:tr w:rsidR="001D557F" w:rsidTr="00220CBA">
        <w:tc>
          <w:tcPr>
            <w:tcW w:w="9639" w:type="dxa"/>
            <w:gridSpan w:val="6"/>
            <w:vAlign w:val="center"/>
          </w:tcPr>
          <w:p w:rsidR="001D557F" w:rsidRPr="005E75DE" w:rsidRDefault="001D557F" w:rsidP="001D557F">
            <w:pPr>
              <w:autoSpaceDE w:val="0"/>
              <w:jc w:val="center"/>
              <w:rPr>
                <w:rFonts w:cs="Times New Roman"/>
                <w:sz w:val="18"/>
                <w:szCs w:val="18"/>
              </w:rPr>
            </w:pPr>
            <w:r w:rsidRPr="005E75DE">
              <w:rPr>
                <w:rFonts w:cs="Times New Roman"/>
                <w:sz w:val="18"/>
                <w:szCs w:val="18"/>
              </w:rPr>
              <w:t>GRUPO</w:t>
            </w:r>
          </w:p>
        </w:tc>
      </w:tr>
      <w:tr w:rsidR="005E75DE" w:rsidTr="00220CBA">
        <w:tc>
          <w:tcPr>
            <w:tcW w:w="710" w:type="dxa"/>
            <w:vAlign w:val="center"/>
          </w:tcPr>
          <w:p w:rsidR="001D557F" w:rsidRPr="005E75DE" w:rsidRDefault="001D557F" w:rsidP="001D557F">
            <w:pPr>
              <w:autoSpaceDE w:val="0"/>
              <w:jc w:val="center"/>
              <w:rPr>
                <w:rFonts w:cs="Times New Roman"/>
                <w:sz w:val="18"/>
                <w:szCs w:val="18"/>
              </w:rPr>
            </w:pPr>
            <w:r w:rsidRPr="005E75DE">
              <w:rPr>
                <w:rFonts w:cs="Times New Roman"/>
                <w:sz w:val="18"/>
                <w:szCs w:val="18"/>
              </w:rPr>
              <w:t>ITEM</w:t>
            </w:r>
          </w:p>
        </w:tc>
        <w:tc>
          <w:tcPr>
            <w:tcW w:w="4004" w:type="dxa"/>
            <w:vAlign w:val="center"/>
          </w:tcPr>
          <w:p w:rsidR="001D557F" w:rsidRPr="005E75DE" w:rsidRDefault="001D557F" w:rsidP="001D557F">
            <w:pPr>
              <w:autoSpaceDE w:val="0"/>
              <w:jc w:val="center"/>
              <w:rPr>
                <w:rFonts w:cs="Times New Roman"/>
                <w:sz w:val="18"/>
                <w:szCs w:val="18"/>
              </w:rPr>
            </w:pPr>
            <w:r w:rsidRPr="005E75DE">
              <w:rPr>
                <w:rFonts w:cs="Times New Roman"/>
                <w:sz w:val="18"/>
                <w:szCs w:val="18"/>
              </w:rPr>
              <w:t>ESPECIFICAÇÃO</w:t>
            </w:r>
          </w:p>
        </w:tc>
        <w:tc>
          <w:tcPr>
            <w:tcW w:w="992" w:type="dxa"/>
            <w:vAlign w:val="center"/>
          </w:tcPr>
          <w:p w:rsidR="001D557F" w:rsidRPr="005E75DE" w:rsidRDefault="001D557F" w:rsidP="001D557F">
            <w:pPr>
              <w:autoSpaceDE w:val="0"/>
              <w:jc w:val="center"/>
              <w:rPr>
                <w:rFonts w:cs="Times New Roman"/>
                <w:sz w:val="18"/>
                <w:szCs w:val="18"/>
              </w:rPr>
            </w:pPr>
            <w:r w:rsidRPr="005E75DE">
              <w:rPr>
                <w:rFonts w:cs="Times New Roman"/>
                <w:sz w:val="18"/>
                <w:szCs w:val="18"/>
              </w:rPr>
              <w:t>UNIDADE DE MEDIDA</w:t>
            </w:r>
          </w:p>
        </w:tc>
        <w:tc>
          <w:tcPr>
            <w:tcW w:w="1384" w:type="dxa"/>
            <w:vAlign w:val="center"/>
          </w:tcPr>
          <w:p w:rsidR="005E75DE" w:rsidRDefault="005E75DE" w:rsidP="001D557F">
            <w:pPr>
              <w:autoSpaceDE w:val="0"/>
              <w:jc w:val="center"/>
              <w:rPr>
                <w:rFonts w:cs="Times New Roman"/>
                <w:sz w:val="18"/>
                <w:szCs w:val="18"/>
              </w:rPr>
            </w:pPr>
            <w:r>
              <w:rPr>
                <w:rFonts w:cs="Times New Roman"/>
                <w:sz w:val="18"/>
                <w:szCs w:val="18"/>
              </w:rPr>
              <w:t>QUANTIDADE</w:t>
            </w:r>
          </w:p>
          <w:p w:rsidR="001D557F" w:rsidRPr="005E75DE" w:rsidRDefault="001D557F" w:rsidP="001D557F">
            <w:pPr>
              <w:autoSpaceDE w:val="0"/>
              <w:jc w:val="center"/>
              <w:rPr>
                <w:rFonts w:cs="Times New Roman"/>
                <w:sz w:val="18"/>
                <w:szCs w:val="18"/>
              </w:rPr>
            </w:pPr>
            <w:r w:rsidRPr="005E75DE">
              <w:rPr>
                <w:rFonts w:cs="Times New Roman"/>
                <w:sz w:val="18"/>
                <w:szCs w:val="18"/>
              </w:rPr>
              <w:t>(A)</w:t>
            </w:r>
          </w:p>
        </w:tc>
        <w:tc>
          <w:tcPr>
            <w:tcW w:w="1274" w:type="dxa"/>
            <w:vAlign w:val="center"/>
          </w:tcPr>
          <w:p w:rsidR="007E48EB" w:rsidRPr="005E75DE" w:rsidRDefault="00DD06A2" w:rsidP="001D557F">
            <w:pPr>
              <w:autoSpaceDE w:val="0"/>
              <w:jc w:val="center"/>
              <w:rPr>
                <w:rFonts w:cs="Times New Roman"/>
                <w:sz w:val="18"/>
                <w:szCs w:val="18"/>
              </w:rPr>
            </w:pPr>
            <w:r>
              <w:rPr>
                <w:rFonts w:cs="Times New Roman"/>
                <w:sz w:val="18"/>
                <w:szCs w:val="18"/>
              </w:rPr>
              <w:t>CUSTO UNITÁ</w:t>
            </w:r>
            <w:r w:rsidR="001D557F" w:rsidRPr="005E75DE">
              <w:rPr>
                <w:rFonts w:cs="Times New Roman"/>
                <w:sz w:val="18"/>
                <w:szCs w:val="18"/>
              </w:rPr>
              <w:t xml:space="preserve">RIO </w:t>
            </w:r>
            <w:r>
              <w:rPr>
                <w:rFonts w:cs="Times New Roman"/>
                <w:sz w:val="18"/>
                <w:szCs w:val="18"/>
              </w:rPr>
              <w:t>DO EVENTO</w:t>
            </w:r>
          </w:p>
          <w:p w:rsidR="001D557F" w:rsidRPr="005E75DE" w:rsidRDefault="001D557F" w:rsidP="001D557F">
            <w:pPr>
              <w:autoSpaceDE w:val="0"/>
              <w:jc w:val="center"/>
              <w:rPr>
                <w:rFonts w:cs="Times New Roman"/>
                <w:sz w:val="18"/>
                <w:szCs w:val="18"/>
              </w:rPr>
            </w:pPr>
            <w:r w:rsidRPr="005E75DE">
              <w:rPr>
                <w:rFonts w:cs="Times New Roman"/>
                <w:sz w:val="18"/>
                <w:szCs w:val="18"/>
              </w:rPr>
              <w:t xml:space="preserve"> (B)</w:t>
            </w:r>
          </w:p>
        </w:tc>
        <w:tc>
          <w:tcPr>
            <w:tcW w:w="1275" w:type="dxa"/>
            <w:vAlign w:val="center"/>
          </w:tcPr>
          <w:p w:rsidR="007E48EB" w:rsidRPr="005E75DE" w:rsidRDefault="00FF49C2" w:rsidP="001D557F">
            <w:pPr>
              <w:autoSpaceDE w:val="0"/>
              <w:jc w:val="center"/>
              <w:rPr>
                <w:rFonts w:cs="Times New Roman"/>
                <w:sz w:val="18"/>
                <w:szCs w:val="18"/>
              </w:rPr>
            </w:pPr>
            <w:r>
              <w:rPr>
                <w:rFonts w:cs="Times New Roman"/>
                <w:sz w:val="18"/>
                <w:szCs w:val="18"/>
              </w:rPr>
              <w:t>CUSTO TOTAL ANUAL ESTIMADO</w:t>
            </w:r>
          </w:p>
          <w:p w:rsidR="001D557F" w:rsidRPr="005E75DE" w:rsidRDefault="001D557F" w:rsidP="001D557F">
            <w:pPr>
              <w:autoSpaceDE w:val="0"/>
              <w:jc w:val="center"/>
              <w:rPr>
                <w:rFonts w:cs="Times New Roman"/>
                <w:sz w:val="18"/>
                <w:szCs w:val="18"/>
              </w:rPr>
            </w:pPr>
            <w:r w:rsidRPr="005E75DE">
              <w:rPr>
                <w:rFonts w:cs="Times New Roman"/>
                <w:sz w:val="18"/>
                <w:szCs w:val="18"/>
              </w:rPr>
              <w:t xml:space="preserve"> (A X B)</w:t>
            </w:r>
          </w:p>
        </w:tc>
      </w:tr>
      <w:tr w:rsidR="005E75DE" w:rsidTr="00220CBA">
        <w:tc>
          <w:tcPr>
            <w:tcW w:w="710" w:type="dxa"/>
            <w:vAlign w:val="center"/>
          </w:tcPr>
          <w:p w:rsidR="001D557F" w:rsidRPr="005E75DE" w:rsidRDefault="007E48EB" w:rsidP="001D557F">
            <w:pPr>
              <w:autoSpaceDE w:val="0"/>
              <w:jc w:val="center"/>
              <w:rPr>
                <w:rFonts w:cs="Times New Roman"/>
                <w:sz w:val="18"/>
                <w:szCs w:val="18"/>
              </w:rPr>
            </w:pPr>
            <w:r w:rsidRPr="005E75DE">
              <w:rPr>
                <w:rFonts w:cs="Times New Roman"/>
                <w:sz w:val="18"/>
                <w:szCs w:val="18"/>
              </w:rPr>
              <w:t>1</w:t>
            </w:r>
          </w:p>
        </w:tc>
        <w:tc>
          <w:tcPr>
            <w:tcW w:w="4004" w:type="dxa"/>
            <w:vAlign w:val="center"/>
          </w:tcPr>
          <w:p w:rsidR="001D557F" w:rsidRPr="005E75DE" w:rsidRDefault="002929B9" w:rsidP="002228B8">
            <w:pPr>
              <w:autoSpaceDE w:val="0"/>
              <w:jc w:val="both"/>
              <w:rPr>
                <w:rFonts w:cs="Times New Roman"/>
                <w:sz w:val="18"/>
                <w:szCs w:val="18"/>
              </w:rPr>
            </w:pPr>
            <w:r>
              <w:rPr>
                <w:rFonts w:cs="Times New Roman"/>
                <w:sz w:val="18"/>
                <w:szCs w:val="18"/>
              </w:rPr>
              <w:t>Serviços de administração e gerenciamento de manutenção preventiva e corretiva de veículos automotivos, através de rede própria de estabelecimentos credenciados por meio de sistema</w:t>
            </w:r>
            <w:r w:rsidR="002228B8">
              <w:rPr>
                <w:rFonts w:cs="Times New Roman"/>
                <w:sz w:val="18"/>
                <w:szCs w:val="18"/>
              </w:rPr>
              <w:t xml:space="preserve"> informatizado</w:t>
            </w:r>
            <w:r w:rsidR="007E48EB" w:rsidRPr="005E75DE">
              <w:rPr>
                <w:rFonts w:cs="Times New Roman"/>
                <w:sz w:val="18"/>
                <w:szCs w:val="18"/>
              </w:rPr>
              <w:t>.</w:t>
            </w:r>
          </w:p>
        </w:tc>
        <w:tc>
          <w:tcPr>
            <w:tcW w:w="992" w:type="dxa"/>
            <w:vAlign w:val="center"/>
          </w:tcPr>
          <w:p w:rsidR="001D557F" w:rsidRPr="005E75DE" w:rsidRDefault="003A4861" w:rsidP="001D557F">
            <w:pPr>
              <w:autoSpaceDE w:val="0"/>
              <w:jc w:val="center"/>
              <w:rPr>
                <w:rFonts w:cs="Times New Roman"/>
                <w:sz w:val="18"/>
                <w:szCs w:val="18"/>
              </w:rPr>
            </w:pPr>
            <w:r>
              <w:rPr>
                <w:rFonts w:cs="Times New Roman"/>
                <w:sz w:val="18"/>
                <w:szCs w:val="18"/>
              </w:rPr>
              <w:t>Evento</w:t>
            </w:r>
          </w:p>
        </w:tc>
        <w:tc>
          <w:tcPr>
            <w:tcW w:w="1384" w:type="dxa"/>
            <w:vAlign w:val="center"/>
          </w:tcPr>
          <w:p w:rsidR="001D557F" w:rsidRPr="005E75DE" w:rsidRDefault="005E75DE" w:rsidP="001D557F">
            <w:pPr>
              <w:autoSpaceDE w:val="0"/>
              <w:jc w:val="center"/>
              <w:rPr>
                <w:rFonts w:cs="Times New Roman"/>
                <w:sz w:val="18"/>
                <w:szCs w:val="18"/>
              </w:rPr>
            </w:pPr>
            <w:r>
              <w:rPr>
                <w:rFonts w:cs="Times New Roman"/>
                <w:sz w:val="18"/>
                <w:szCs w:val="18"/>
              </w:rPr>
              <w:t>4.84</w:t>
            </w:r>
            <w:r w:rsidR="007E48EB" w:rsidRPr="005E75DE">
              <w:rPr>
                <w:rFonts w:cs="Times New Roman"/>
                <w:sz w:val="18"/>
                <w:szCs w:val="18"/>
              </w:rPr>
              <w:t>2</w:t>
            </w:r>
          </w:p>
        </w:tc>
        <w:tc>
          <w:tcPr>
            <w:tcW w:w="1274" w:type="dxa"/>
            <w:vAlign w:val="center"/>
          </w:tcPr>
          <w:p w:rsidR="007E48EB" w:rsidRPr="005E75DE" w:rsidRDefault="00F960D3" w:rsidP="00F960D3">
            <w:pPr>
              <w:autoSpaceDE w:val="0"/>
              <w:jc w:val="center"/>
              <w:rPr>
                <w:rFonts w:cs="Times New Roman"/>
                <w:sz w:val="18"/>
                <w:szCs w:val="18"/>
              </w:rPr>
            </w:pPr>
            <w:r>
              <w:rPr>
                <w:rFonts w:cs="Times New Roman"/>
                <w:sz w:val="18"/>
                <w:szCs w:val="18"/>
              </w:rPr>
              <w:t>R$ 7</w:t>
            </w:r>
            <w:r w:rsidR="007E48EB" w:rsidRPr="005E75DE">
              <w:rPr>
                <w:rFonts w:cs="Times New Roman"/>
                <w:sz w:val="18"/>
                <w:szCs w:val="18"/>
              </w:rPr>
              <w:t>,</w:t>
            </w:r>
            <w:r>
              <w:rPr>
                <w:rFonts w:cs="Times New Roman"/>
                <w:sz w:val="18"/>
                <w:szCs w:val="18"/>
              </w:rPr>
              <w:t>80</w:t>
            </w:r>
            <w:r w:rsidR="007E48EB" w:rsidRPr="005E75DE">
              <w:rPr>
                <w:rFonts w:cs="Times New Roman"/>
                <w:sz w:val="18"/>
                <w:szCs w:val="18"/>
              </w:rPr>
              <w:t xml:space="preserve"> </w:t>
            </w:r>
          </w:p>
          <w:p w:rsidR="001D557F" w:rsidRPr="005E75DE" w:rsidRDefault="007E48EB" w:rsidP="001D557F">
            <w:pPr>
              <w:autoSpaceDE w:val="0"/>
              <w:jc w:val="center"/>
              <w:rPr>
                <w:rFonts w:cs="Times New Roman"/>
                <w:sz w:val="18"/>
                <w:szCs w:val="18"/>
              </w:rPr>
            </w:pPr>
            <w:r w:rsidRPr="005E75DE">
              <w:rPr>
                <w:rFonts w:cs="Times New Roman"/>
                <w:sz w:val="18"/>
                <w:szCs w:val="18"/>
              </w:rPr>
              <w:t xml:space="preserve">(por veículo </w:t>
            </w:r>
            <w:proofErr w:type="spellStart"/>
            <w:r w:rsidRPr="005E75DE">
              <w:rPr>
                <w:rFonts w:cs="Times New Roman"/>
                <w:sz w:val="18"/>
                <w:szCs w:val="18"/>
              </w:rPr>
              <w:t>manutenido</w:t>
            </w:r>
            <w:proofErr w:type="spellEnd"/>
            <w:r w:rsidRPr="005E75DE">
              <w:rPr>
                <w:rFonts w:cs="Times New Roman"/>
                <w:sz w:val="18"/>
                <w:szCs w:val="18"/>
              </w:rPr>
              <w:t>)</w:t>
            </w:r>
          </w:p>
        </w:tc>
        <w:tc>
          <w:tcPr>
            <w:tcW w:w="1275" w:type="dxa"/>
            <w:vAlign w:val="center"/>
          </w:tcPr>
          <w:p w:rsidR="001D557F" w:rsidRPr="005E75DE" w:rsidRDefault="007E48EB" w:rsidP="00F960D3">
            <w:pPr>
              <w:autoSpaceDE w:val="0"/>
              <w:jc w:val="center"/>
              <w:rPr>
                <w:rFonts w:cs="Times New Roman"/>
                <w:sz w:val="18"/>
                <w:szCs w:val="18"/>
              </w:rPr>
            </w:pPr>
            <w:r w:rsidRPr="005E75DE">
              <w:rPr>
                <w:rFonts w:cs="Times New Roman"/>
                <w:sz w:val="18"/>
                <w:szCs w:val="18"/>
              </w:rPr>
              <w:t xml:space="preserve">RS </w:t>
            </w:r>
            <w:r w:rsidR="00F960D3">
              <w:rPr>
                <w:rFonts w:cs="Times New Roman"/>
                <w:sz w:val="18"/>
                <w:szCs w:val="18"/>
              </w:rPr>
              <w:t>37.767,60</w:t>
            </w:r>
          </w:p>
        </w:tc>
      </w:tr>
      <w:tr w:rsidR="005E75DE" w:rsidTr="00220CBA">
        <w:tc>
          <w:tcPr>
            <w:tcW w:w="710" w:type="dxa"/>
            <w:vAlign w:val="center"/>
          </w:tcPr>
          <w:p w:rsidR="001D557F" w:rsidRPr="005E75DE" w:rsidRDefault="007E48EB" w:rsidP="001D557F">
            <w:pPr>
              <w:autoSpaceDE w:val="0"/>
              <w:jc w:val="center"/>
              <w:rPr>
                <w:rFonts w:cs="Times New Roman"/>
                <w:sz w:val="18"/>
                <w:szCs w:val="18"/>
              </w:rPr>
            </w:pPr>
            <w:r w:rsidRPr="005E75DE">
              <w:rPr>
                <w:rFonts w:cs="Times New Roman"/>
                <w:sz w:val="18"/>
                <w:szCs w:val="18"/>
              </w:rPr>
              <w:t>ITEM</w:t>
            </w:r>
          </w:p>
        </w:tc>
        <w:tc>
          <w:tcPr>
            <w:tcW w:w="4004" w:type="dxa"/>
            <w:vAlign w:val="center"/>
          </w:tcPr>
          <w:p w:rsidR="001D557F" w:rsidRPr="005E75DE" w:rsidRDefault="007E48EB" w:rsidP="001D557F">
            <w:pPr>
              <w:autoSpaceDE w:val="0"/>
              <w:jc w:val="center"/>
              <w:rPr>
                <w:rFonts w:cs="Times New Roman"/>
                <w:sz w:val="18"/>
                <w:szCs w:val="18"/>
              </w:rPr>
            </w:pPr>
            <w:r w:rsidRPr="005E75DE">
              <w:rPr>
                <w:rFonts w:cs="Times New Roman"/>
                <w:sz w:val="18"/>
                <w:szCs w:val="18"/>
              </w:rPr>
              <w:t>ESPECIFICAÇÃO</w:t>
            </w:r>
          </w:p>
        </w:tc>
        <w:tc>
          <w:tcPr>
            <w:tcW w:w="992" w:type="dxa"/>
            <w:vAlign w:val="center"/>
          </w:tcPr>
          <w:p w:rsidR="001D557F" w:rsidRPr="005E75DE" w:rsidRDefault="007E48EB" w:rsidP="001D557F">
            <w:pPr>
              <w:autoSpaceDE w:val="0"/>
              <w:jc w:val="center"/>
              <w:rPr>
                <w:rFonts w:cs="Times New Roman"/>
                <w:sz w:val="18"/>
                <w:szCs w:val="18"/>
              </w:rPr>
            </w:pPr>
            <w:r w:rsidRPr="005E75DE">
              <w:rPr>
                <w:rFonts w:cs="Times New Roman"/>
                <w:sz w:val="18"/>
                <w:szCs w:val="18"/>
              </w:rPr>
              <w:t>UNIDADE DE MEDIDA</w:t>
            </w:r>
          </w:p>
        </w:tc>
        <w:tc>
          <w:tcPr>
            <w:tcW w:w="1384" w:type="dxa"/>
            <w:vAlign w:val="center"/>
          </w:tcPr>
          <w:p w:rsidR="005E75DE" w:rsidRDefault="005E75DE" w:rsidP="001D557F">
            <w:pPr>
              <w:autoSpaceDE w:val="0"/>
              <w:jc w:val="center"/>
              <w:rPr>
                <w:rFonts w:cs="Times New Roman"/>
                <w:sz w:val="18"/>
                <w:szCs w:val="18"/>
              </w:rPr>
            </w:pPr>
            <w:r>
              <w:rPr>
                <w:rFonts w:cs="Times New Roman"/>
                <w:sz w:val="18"/>
                <w:szCs w:val="18"/>
              </w:rPr>
              <w:t>QUANTIDADE</w:t>
            </w:r>
            <w:r w:rsidR="007E48EB" w:rsidRPr="005E75DE">
              <w:rPr>
                <w:rFonts w:cs="Times New Roman"/>
                <w:sz w:val="18"/>
                <w:szCs w:val="18"/>
              </w:rPr>
              <w:t xml:space="preserve"> </w:t>
            </w:r>
          </w:p>
          <w:p w:rsidR="001D557F" w:rsidRPr="005E75DE" w:rsidRDefault="007E48EB" w:rsidP="001D557F">
            <w:pPr>
              <w:autoSpaceDE w:val="0"/>
              <w:jc w:val="center"/>
              <w:rPr>
                <w:rFonts w:cs="Times New Roman"/>
                <w:sz w:val="18"/>
                <w:szCs w:val="18"/>
              </w:rPr>
            </w:pPr>
            <w:r w:rsidRPr="005E75DE">
              <w:rPr>
                <w:rFonts w:cs="Times New Roman"/>
                <w:sz w:val="18"/>
                <w:szCs w:val="18"/>
              </w:rPr>
              <w:t>(C)</w:t>
            </w:r>
          </w:p>
        </w:tc>
        <w:tc>
          <w:tcPr>
            <w:tcW w:w="1274" w:type="dxa"/>
            <w:vAlign w:val="center"/>
          </w:tcPr>
          <w:p w:rsidR="001D557F" w:rsidRPr="005E75DE" w:rsidRDefault="007E48EB" w:rsidP="001D557F">
            <w:pPr>
              <w:autoSpaceDE w:val="0"/>
              <w:jc w:val="center"/>
              <w:rPr>
                <w:rFonts w:cs="Times New Roman"/>
                <w:sz w:val="18"/>
                <w:szCs w:val="18"/>
              </w:rPr>
            </w:pPr>
            <w:r w:rsidRPr="005E75DE">
              <w:rPr>
                <w:rFonts w:cs="Times New Roman"/>
                <w:sz w:val="18"/>
                <w:szCs w:val="18"/>
              </w:rPr>
              <w:t>DESCONTO % (D)</w:t>
            </w:r>
          </w:p>
        </w:tc>
        <w:tc>
          <w:tcPr>
            <w:tcW w:w="1275" w:type="dxa"/>
            <w:vAlign w:val="center"/>
          </w:tcPr>
          <w:p w:rsidR="001D557F" w:rsidRPr="005E75DE" w:rsidRDefault="005E75DE" w:rsidP="001D557F">
            <w:pPr>
              <w:autoSpaceDE w:val="0"/>
              <w:jc w:val="center"/>
              <w:rPr>
                <w:rFonts w:cs="Times New Roman"/>
                <w:sz w:val="18"/>
                <w:szCs w:val="18"/>
              </w:rPr>
            </w:pPr>
            <w:r w:rsidRPr="005E75DE">
              <w:rPr>
                <w:rFonts w:cs="Times New Roman"/>
                <w:sz w:val="18"/>
                <w:szCs w:val="18"/>
              </w:rPr>
              <w:t>CUSTO TOTAL COM DESCONTO {</w:t>
            </w:r>
            <w:r w:rsidR="007E48EB" w:rsidRPr="005E75DE">
              <w:rPr>
                <w:rFonts w:cs="Times New Roman"/>
                <w:sz w:val="18"/>
                <w:szCs w:val="18"/>
              </w:rPr>
              <w:t xml:space="preserve">(100-D) X </w:t>
            </w:r>
            <w:r w:rsidRPr="005E75DE">
              <w:rPr>
                <w:rFonts w:cs="Times New Roman"/>
                <w:sz w:val="18"/>
                <w:szCs w:val="18"/>
              </w:rPr>
              <w:t>(</w:t>
            </w:r>
            <w:r w:rsidR="007E48EB" w:rsidRPr="005E75DE">
              <w:rPr>
                <w:rFonts w:cs="Times New Roman"/>
                <w:sz w:val="18"/>
                <w:szCs w:val="18"/>
              </w:rPr>
              <w:t>C</w:t>
            </w:r>
            <w:r w:rsidRPr="005E75DE">
              <w:rPr>
                <w:rFonts w:cs="Times New Roman"/>
                <w:sz w:val="18"/>
                <w:szCs w:val="18"/>
              </w:rPr>
              <w:t>/100)}</w:t>
            </w:r>
          </w:p>
        </w:tc>
      </w:tr>
      <w:tr w:rsidR="005E75DE" w:rsidTr="00220CBA">
        <w:tc>
          <w:tcPr>
            <w:tcW w:w="710" w:type="dxa"/>
            <w:vAlign w:val="center"/>
          </w:tcPr>
          <w:p w:rsidR="001D557F" w:rsidRPr="005E75DE" w:rsidRDefault="007E48EB" w:rsidP="001D557F">
            <w:pPr>
              <w:autoSpaceDE w:val="0"/>
              <w:jc w:val="center"/>
              <w:rPr>
                <w:rFonts w:cs="Times New Roman"/>
                <w:sz w:val="18"/>
                <w:szCs w:val="18"/>
              </w:rPr>
            </w:pPr>
            <w:r w:rsidRPr="005E75DE">
              <w:rPr>
                <w:rFonts w:cs="Times New Roman"/>
                <w:sz w:val="18"/>
                <w:szCs w:val="18"/>
              </w:rPr>
              <w:t>2</w:t>
            </w:r>
          </w:p>
        </w:tc>
        <w:tc>
          <w:tcPr>
            <w:tcW w:w="4004" w:type="dxa"/>
            <w:vAlign w:val="center"/>
          </w:tcPr>
          <w:p w:rsidR="001D557F" w:rsidRPr="005E75DE" w:rsidRDefault="00501F95" w:rsidP="007E48EB">
            <w:pPr>
              <w:autoSpaceDE w:val="0"/>
              <w:jc w:val="both"/>
              <w:rPr>
                <w:rFonts w:cs="Times New Roman"/>
                <w:sz w:val="18"/>
                <w:szCs w:val="18"/>
              </w:rPr>
            </w:pPr>
            <w:r>
              <w:rPr>
                <w:rFonts w:cs="Times New Roman"/>
                <w:sz w:val="18"/>
                <w:szCs w:val="18"/>
              </w:rPr>
              <w:t>Prestação</w:t>
            </w:r>
            <w:r w:rsidR="007E48EB" w:rsidRPr="005E75DE">
              <w:rPr>
                <w:rFonts w:cs="Times New Roman"/>
                <w:sz w:val="18"/>
                <w:szCs w:val="18"/>
              </w:rPr>
              <w:t xml:space="preserve"> de serviços para manutenção preventiva e corretiva dos veículos da Polícia Federal calculada pelo valor da mão de obra/hora.</w:t>
            </w:r>
          </w:p>
        </w:tc>
        <w:tc>
          <w:tcPr>
            <w:tcW w:w="992" w:type="dxa"/>
            <w:vAlign w:val="center"/>
          </w:tcPr>
          <w:p w:rsidR="001D557F" w:rsidRPr="005E75DE" w:rsidRDefault="003A4861" w:rsidP="001D557F">
            <w:pPr>
              <w:autoSpaceDE w:val="0"/>
              <w:jc w:val="center"/>
              <w:rPr>
                <w:rFonts w:cs="Times New Roman"/>
                <w:sz w:val="18"/>
                <w:szCs w:val="18"/>
              </w:rPr>
            </w:pPr>
            <w:r>
              <w:rPr>
                <w:rFonts w:cs="Times New Roman"/>
                <w:sz w:val="18"/>
                <w:szCs w:val="18"/>
              </w:rPr>
              <w:t>Serviço</w:t>
            </w:r>
          </w:p>
        </w:tc>
        <w:tc>
          <w:tcPr>
            <w:tcW w:w="1384" w:type="dxa"/>
            <w:vAlign w:val="center"/>
          </w:tcPr>
          <w:p w:rsidR="001D557F" w:rsidRPr="005E75DE" w:rsidRDefault="005E75DE" w:rsidP="001D557F">
            <w:pPr>
              <w:autoSpaceDE w:val="0"/>
              <w:jc w:val="center"/>
              <w:rPr>
                <w:rFonts w:cs="Times New Roman"/>
                <w:sz w:val="18"/>
                <w:szCs w:val="18"/>
              </w:rPr>
            </w:pPr>
            <w:r w:rsidRPr="005E75DE">
              <w:rPr>
                <w:rFonts w:cs="Times New Roman"/>
                <w:sz w:val="18"/>
                <w:szCs w:val="18"/>
              </w:rPr>
              <w:t>R$ 300.000,00</w:t>
            </w:r>
          </w:p>
        </w:tc>
        <w:tc>
          <w:tcPr>
            <w:tcW w:w="1274" w:type="dxa"/>
            <w:vAlign w:val="center"/>
          </w:tcPr>
          <w:p w:rsidR="001D557F" w:rsidRPr="005E75DE" w:rsidRDefault="005E75DE" w:rsidP="00BA4278">
            <w:pPr>
              <w:autoSpaceDE w:val="0"/>
              <w:jc w:val="center"/>
              <w:rPr>
                <w:rFonts w:cs="Times New Roman"/>
                <w:sz w:val="18"/>
                <w:szCs w:val="18"/>
              </w:rPr>
            </w:pPr>
            <w:r>
              <w:rPr>
                <w:rFonts w:cs="Times New Roman"/>
                <w:sz w:val="18"/>
                <w:szCs w:val="18"/>
              </w:rPr>
              <w:t>0,</w:t>
            </w:r>
            <w:r w:rsidR="00BA4278">
              <w:rPr>
                <w:rFonts w:cs="Times New Roman"/>
                <w:sz w:val="18"/>
                <w:szCs w:val="18"/>
              </w:rPr>
              <w:t>00</w:t>
            </w:r>
          </w:p>
        </w:tc>
        <w:tc>
          <w:tcPr>
            <w:tcW w:w="1275" w:type="dxa"/>
            <w:vAlign w:val="center"/>
          </w:tcPr>
          <w:p w:rsidR="001D557F" w:rsidRPr="005E75DE" w:rsidRDefault="005E75DE" w:rsidP="00BA4278">
            <w:pPr>
              <w:autoSpaceDE w:val="0"/>
              <w:jc w:val="center"/>
              <w:rPr>
                <w:rFonts w:cs="Times New Roman"/>
                <w:sz w:val="18"/>
                <w:szCs w:val="18"/>
              </w:rPr>
            </w:pPr>
            <w:r>
              <w:rPr>
                <w:rFonts w:cs="Times New Roman"/>
                <w:sz w:val="18"/>
                <w:szCs w:val="18"/>
              </w:rPr>
              <w:t xml:space="preserve">R$ </w:t>
            </w:r>
            <w:r w:rsidR="00BA4278">
              <w:rPr>
                <w:rFonts w:cs="Times New Roman"/>
                <w:sz w:val="18"/>
                <w:szCs w:val="18"/>
              </w:rPr>
              <w:t>300.000</w:t>
            </w:r>
            <w:r>
              <w:rPr>
                <w:rFonts w:cs="Times New Roman"/>
                <w:sz w:val="18"/>
                <w:szCs w:val="18"/>
              </w:rPr>
              <w:t>,00</w:t>
            </w:r>
          </w:p>
        </w:tc>
      </w:tr>
      <w:tr w:rsidR="005E75DE" w:rsidTr="00220CBA">
        <w:tc>
          <w:tcPr>
            <w:tcW w:w="710" w:type="dxa"/>
            <w:vAlign w:val="center"/>
          </w:tcPr>
          <w:p w:rsidR="001D557F" w:rsidRPr="005E75DE" w:rsidRDefault="007E48EB" w:rsidP="001D557F">
            <w:pPr>
              <w:autoSpaceDE w:val="0"/>
              <w:jc w:val="center"/>
              <w:rPr>
                <w:rFonts w:cs="Times New Roman"/>
                <w:sz w:val="18"/>
                <w:szCs w:val="18"/>
              </w:rPr>
            </w:pPr>
            <w:r w:rsidRPr="005E75DE">
              <w:rPr>
                <w:rFonts w:cs="Times New Roman"/>
                <w:sz w:val="18"/>
                <w:szCs w:val="18"/>
              </w:rPr>
              <w:t>3</w:t>
            </w:r>
          </w:p>
        </w:tc>
        <w:tc>
          <w:tcPr>
            <w:tcW w:w="4004" w:type="dxa"/>
            <w:vAlign w:val="center"/>
          </w:tcPr>
          <w:p w:rsidR="001D557F" w:rsidRPr="005E75DE" w:rsidRDefault="005E75DE" w:rsidP="005E75DE">
            <w:pPr>
              <w:autoSpaceDE w:val="0"/>
              <w:jc w:val="both"/>
              <w:rPr>
                <w:rFonts w:cs="Times New Roman"/>
                <w:sz w:val="18"/>
                <w:szCs w:val="18"/>
              </w:rPr>
            </w:pPr>
            <w:r w:rsidRPr="005E75DE">
              <w:rPr>
                <w:rFonts w:cs="Times New Roman"/>
                <w:sz w:val="18"/>
                <w:szCs w:val="18"/>
              </w:rPr>
              <w:t>Fornecimento de peças, equipamentos e acessórios para os veículos da Polícia Federal.</w:t>
            </w:r>
          </w:p>
        </w:tc>
        <w:tc>
          <w:tcPr>
            <w:tcW w:w="992" w:type="dxa"/>
            <w:vAlign w:val="center"/>
          </w:tcPr>
          <w:p w:rsidR="001D557F" w:rsidRPr="005E75DE" w:rsidRDefault="003A4861" w:rsidP="001D557F">
            <w:pPr>
              <w:autoSpaceDE w:val="0"/>
              <w:jc w:val="center"/>
              <w:rPr>
                <w:rFonts w:cs="Times New Roman"/>
                <w:sz w:val="18"/>
                <w:szCs w:val="18"/>
              </w:rPr>
            </w:pPr>
            <w:r>
              <w:rPr>
                <w:rFonts w:cs="Times New Roman"/>
                <w:sz w:val="18"/>
                <w:szCs w:val="18"/>
              </w:rPr>
              <w:t>Peça</w:t>
            </w:r>
          </w:p>
        </w:tc>
        <w:tc>
          <w:tcPr>
            <w:tcW w:w="1384" w:type="dxa"/>
            <w:vAlign w:val="center"/>
          </w:tcPr>
          <w:p w:rsidR="001D557F" w:rsidRPr="005E75DE" w:rsidRDefault="005E75DE" w:rsidP="001D557F">
            <w:pPr>
              <w:autoSpaceDE w:val="0"/>
              <w:jc w:val="center"/>
              <w:rPr>
                <w:rFonts w:cs="Times New Roman"/>
                <w:sz w:val="18"/>
                <w:szCs w:val="18"/>
              </w:rPr>
            </w:pPr>
            <w:r>
              <w:rPr>
                <w:rFonts w:cs="Times New Roman"/>
                <w:sz w:val="18"/>
                <w:szCs w:val="18"/>
              </w:rPr>
              <w:t>R$ 700.000,00</w:t>
            </w:r>
          </w:p>
        </w:tc>
        <w:tc>
          <w:tcPr>
            <w:tcW w:w="1274" w:type="dxa"/>
            <w:vAlign w:val="center"/>
          </w:tcPr>
          <w:p w:rsidR="001D557F" w:rsidRPr="005E75DE" w:rsidRDefault="005E75DE" w:rsidP="00BA4278">
            <w:pPr>
              <w:autoSpaceDE w:val="0"/>
              <w:jc w:val="center"/>
              <w:rPr>
                <w:rFonts w:cs="Times New Roman"/>
                <w:sz w:val="18"/>
                <w:szCs w:val="18"/>
              </w:rPr>
            </w:pPr>
            <w:r>
              <w:rPr>
                <w:rFonts w:cs="Times New Roman"/>
                <w:sz w:val="18"/>
                <w:szCs w:val="18"/>
              </w:rPr>
              <w:t>0,</w:t>
            </w:r>
            <w:r w:rsidR="00BA4278">
              <w:rPr>
                <w:rFonts w:cs="Times New Roman"/>
                <w:sz w:val="18"/>
                <w:szCs w:val="18"/>
              </w:rPr>
              <w:t>00</w:t>
            </w:r>
          </w:p>
        </w:tc>
        <w:tc>
          <w:tcPr>
            <w:tcW w:w="1275" w:type="dxa"/>
            <w:vAlign w:val="center"/>
          </w:tcPr>
          <w:p w:rsidR="001D557F" w:rsidRPr="005E75DE" w:rsidRDefault="005E75DE" w:rsidP="00BA4278">
            <w:pPr>
              <w:autoSpaceDE w:val="0"/>
              <w:jc w:val="center"/>
              <w:rPr>
                <w:rFonts w:cs="Times New Roman"/>
                <w:sz w:val="18"/>
                <w:szCs w:val="18"/>
              </w:rPr>
            </w:pPr>
            <w:r>
              <w:rPr>
                <w:rFonts w:cs="Times New Roman"/>
                <w:sz w:val="18"/>
                <w:szCs w:val="18"/>
              </w:rPr>
              <w:t xml:space="preserve">R$ </w:t>
            </w:r>
            <w:r w:rsidR="00BA4278">
              <w:rPr>
                <w:rFonts w:cs="Times New Roman"/>
                <w:sz w:val="18"/>
                <w:szCs w:val="18"/>
              </w:rPr>
              <w:t>700.000</w:t>
            </w:r>
            <w:r>
              <w:rPr>
                <w:rFonts w:cs="Times New Roman"/>
                <w:sz w:val="18"/>
                <w:szCs w:val="18"/>
              </w:rPr>
              <w:t>,00</w:t>
            </w:r>
          </w:p>
        </w:tc>
      </w:tr>
      <w:tr w:rsidR="007E48EB" w:rsidTr="00220CBA">
        <w:tc>
          <w:tcPr>
            <w:tcW w:w="8364" w:type="dxa"/>
            <w:gridSpan w:val="5"/>
            <w:vAlign w:val="center"/>
          </w:tcPr>
          <w:p w:rsidR="007E48EB" w:rsidRPr="005E75DE" w:rsidRDefault="007E48EB" w:rsidP="001D557F">
            <w:pPr>
              <w:autoSpaceDE w:val="0"/>
              <w:jc w:val="center"/>
              <w:rPr>
                <w:rFonts w:cs="Times New Roman"/>
                <w:sz w:val="18"/>
                <w:szCs w:val="18"/>
              </w:rPr>
            </w:pPr>
            <w:r w:rsidRPr="005E75DE">
              <w:rPr>
                <w:rFonts w:cs="Times New Roman"/>
                <w:sz w:val="18"/>
                <w:szCs w:val="18"/>
              </w:rPr>
              <w:t>VALOR TOTAL ESTIMADO MÉDIO</w:t>
            </w:r>
          </w:p>
        </w:tc>
        <w:tc>
          <w:tcPr>
            <w:tcW w:w="1275" w:type="dxa"/>
            <w:vAlign w:val="center"/>
          </w:tcPr>
          <w:p w:rsidR="007E48EB" w:rsidRPr="005E75DE" w:rsidRDefault="005E75DE" w:rsidP="00E14509">
            <w:pPr>
              <w:autoSpaceDE w:val="0"/>
              <w:jc w:val="center"/>
              <w:rPr>
                <w:rFonts w:cs="Times New Roman"/>
                <w:sz w:val="18"/>
                <w:szCs w:val="18"/>
              </w:rPr>
            </w:pPr>
            <w:r w:rsidRPr="005E75DE">
              <w:rPr>
                <w:rFonts w:cs="Times New Roman"/>
                <w:sz w:val="18"/>
                <w:szCs w:val="18"/>
              </w:rPr>
              <w:t>RS 1.0</w:t>
            </w:r>
            <w:r w:rsidR="00E14509">
              <w:rPr>
                <w:rFonts w:cs="Times New Roman"/>
                <w:sz w:val="18"/>
                <w:szCs w:val="18"/>
              </w:rPr>
              <w:t>37.767,60</w:t>
            </w:r>
          </w:p>
        </w:tc>
      </w:tr>
    </w:tbl>
    <w:p w:rsidR="004D4585" w:rsidRPr="00A06683" w:rsidRDefault="004D4585" w:rsidP="000F104D">
      <w:pPr>
        <w:autoSpaceDE w:val="0"/>
        <w:spacing w:after="240" w:line="276" w:lineRule="auto"/>
        <w:jc w:val="both"/>
        <w:rPr>
          <w:rFonts w:cs="Times New Roman"/>
          <w:color w:val="FF0000"/>
          <w:sz w:val="20"/>
          <w:szCs w:val="20"/>
        </w:rPr>
      </w:pPr>
    </w:p>
    <w:p w:rsidR="00474298" w:rsidRDefault="00B466CB" w:rsidP="00474298">
      <w:pPr>
        <w:autoSpaceDE w:val="0"/>
        <w:spacing w:after="120" w:line="276" w:lineRule="auto"/>
        <w:ind w:left="360"/>
        <w:jc w:val="both"/>
        <w:rPr>
          <w:rFonts w:cs="Times New Roman"/>
          <w:color w:val="000000"/>
          <w:sz w:val="20"/>
          <w:szCs w:val="20"/>
        </w:rPr>
      </w:pPr>
      <w:r>
        <w:rPr>
          <w:rFonts w:cs="Times New Roman"/>
          <w:color w:val="000000"/>
          <w:sz w:val="20"/>
          <w:szCs w:val="20"/>
        </w:rPr>
        <w:t>1.3</w:t>
      </w:r>
      <w:r w:rsidR="00474298">
        <w:rPr>
          <w:rFonts w:cs="Times New Roman"/>
          <w:color w:val="000000"/>
          <w:sz w:val="20"/>
          <w:szCs w:val="20"/>
        </w:rPr>
        <w:t xml:space="preserve">. O critério de aceitação da proposta será pelo menor valor do grupo, lembrando que </w:t>
      </w:r>
      <w:r w:rsidR="00465770">
        <w:rPr>
          <w:rFonts w:cs="Times New Roman"/>
          <w:color w:val="000000"/>
          <w:sz w:val="20"/>
          <w:szCs w:val="20"/>
        </w:rPr>
        <w:t>só serão aceitas propostas inferiores ou iguais aos valores estimados para cada item que compõe o grupo.</w:t>
      </w:r>
    </w:p>
    <w:p w:rsidR="00465770" w:rsidRDefault="00B466CB" w:rsidP="00474298">
      <w:pPr>
        <w:autoSpaceDE w:val="0"/>
        <w:spacing w:after="120" w:line="276" w:lineRule="auto"/>
        <w:ind w:left="360"/>
        <w:jc w:val="both"/>
        <w:rPr>
          <w:rFonts w:cs="Times New Roman"/>
          <w:color w:val="000000"/>
          <w:sz w:val="20"/>
          <w:szCs w:val="20"/>
        </w:rPr>
      </w:pPr>
      <w:r>
        <w:rPr>
          <w:rFonts w:cs="Times New Roman"/>
          <w:color w:val="000000"/>
          <w:sz w:val="20"/>
          <w:szCs w:val="20"/>
        </w:rPr>
        <w:t>1.4</w:t>
      </w:r>
      <w:r w:rsidR="00465770">
        <w:rPr>
          <w:rFonts w:cs="Times New Roman"/>
          <w:color w:val="000000"/>
          <w:sz w:val="20"/>
          <w:szCs w:val="20"/>
        </w:rPr>
        <w:t>. Para o item 1, o critério de julgamento será o menor valor do evento, conforme estimativas da área técnica.</w:t>
      </w:r>
    </w:p>
    <w:p w:rsidR="00DD06A2" w:rsidRPr="00DD06A2" w:rsidRDefault="00B466CB" w:rsidP="00DD06A2">
      <w:pPr>
        <w:autoSpaceDE w:val="0"/>
        <w:spacing w:after="120" w:line="276" w:lineRule="auto"/>
        <w:ind w:left="709"/>
        <w:jc w:val="both"/>
        <w:rPr>
          <w:rFonts w:cs="Times New Roman"/>
          <w:b/>
          <w:color w:val="000000"/>
          <w:sz w:val="20"/>
          <w:szCs w:val="20"/>
        </w:rPr>
      </w:pPr>
      <w:r>
        <w:rPr>
          <w:rFonts w:cs="Times New Roman"/>
          <w:color w:val="000000"/>
          <w:sz w:val="20"/>
          <w:szCs w:val="20"/>
        </w:rPr>
        <w:t>1.4</w:t>
      </w:r>
      <w:r w:rsidR="00FF49C2">
        <w:rPr>
          <w:rFonts w:cs="Times New Roman"/>
          <w:color w:val="000000"/>
          <w:sz w:val="20"/>
          <w:szCs w:val="20"/>
        </w:rPr>
        <w:t>.1. Os licitantes deverão oferecer lances em reai</w:t>
      </w:r>
      <w:r w:rsidR="00FF49C2" w:rsidRPr="00D158CC">
        <w:rPr>
          <w:rFonts w:cs="Times New Roman"/>
          <w:color w:val="000000"/>
          <w:sz w:val="20"/>
          <w:szCs w:val="20"/>
        </w:rPr>
        <w:t>s.</w:t>
      </w:r>
    </w:p>
    <w:p w:rsidR="00FF49C2" w:rsidRDefault="00B466CB" w:rsidP="00474298">
      <w:pPr>
        <w:autoSpaceDE w:val="0"/>
        <w:spacing w:after="120" w:line="276" w:lineRule="auto"/>
        <w:ind w:left="360"/>
        <w:jc w:val="both"/>
        <w:rPr>
          <w:rFonts w:cs="Times New Roman"/>
          <w:color w:val="000000"/>
          <w:sz w:val="20"/>
          <w:szCs w:val="20"/>
        </w:rPr>
      </w:pPr>
      <w:r>
        <w:rPr>
          <w:rFonts w:cs="Times New Roman"/>
          <w:color w:val="000000"/>
          <w:sz w:val="20"/>
          <w:szCs w:val="20"/>
        </w:rPr>
        <w:lastRenderedPageBreak/>
        <w:t>1.5</w:t>
      </w:r>
      <w:r w:rsidR="00F24C34">
        <w:rPr>
          <w:rFonts w:cs="Times New Roman"/>
          <w:color w:val="000000"/>
          <w:sz w:val="20"/>
          <w:szCs w:val="20"/>
        </w:rPr>
        <w:t>. Para o</w:t>
      </w:r>
      <w:r w:rsidR="006A548E">
        <w:rPr>
          <w:rFonts w:cs="Times New Roman"/>
          <w:color w:val="000000"/>
          <w:sz w:val="20"/>
          <w:szCs w:val="20"/>
        </w:rPr>
        <w:t>s</w:t>
      </w:r>
      <w:r w:rsidR="00DD06A2">
        <w:rPr>
          <w:rFonts w:cs="Times New Roman"/>
          <w:color w:val="000000"/>
          <w:sz w:val="20"/>
          <w:szCs w:val="20"/>
        </w:rPr>
        <w:t xml:space="preserve"> i</w:t>
      </w:r>
      <w:r w:rsidR="006A548E">
        <w:rPr>
          <w:rFonts w:cs="Times New Roman"/>
          <w:color w:val="000000"/>
          <w:sz w:val="20"/>
          <w:szCs w:val="20"/>
        </w:rPr>
        <w:t>tens</w:t>
      </w:r>
      <w:r w:rsidR="00DD06A2">
        <w:rPr>
          <w:rFonts w:cs="Times New Roman"/>
          <w:color w:val="000000"/>
          <w:sz w:val="20"/>
          <w:szCs w:val="20"/>
        </w:rPr>
        <w:t xml:space="preserve"> 2</w:t>
      </w:r>
      <w:r w:rsidR="006A548E">
        <w:rPr>
          <w:rFonts w:cs="Times New Roman"/>
          <w:color w:val="000000"/>
          <w:sz w:val="20"/>
          <w:szCs w:val="20"/>
        </w:rPr>
        <w:t xml:space="preserve"> e 3</w:t>
      </w:r>
      <w:r w:rsidR="00DD06A2">
        <w:rPr>
          <w:rFonts w:cs="Times New Roman"/>
          <w:color w:val="000000"/>
          <w:sz w:val="20"/>
          <w:szCs w:val="20"/>
        </w:rPr>
        <w:t xml:space="preserve">, o critério de julgamento </w:t>
      </w:r>
      <w:r w:rsidR="00631B5D">
        <w:rPr>
          <w:rFonts w:cs="Times New Roman"/>
          <w:color w:val="000000"/>
          <w:sz w:val="20"/>
          <w:szCs w:val="20"/>
        </w:rPr>
        <w:t xml:space="preserve">será o </w:t>
      </w:r>
      <w:r w:rsidR="006A548E">
        <w:rPr>
          <w:rFonts w:cs="Times New Roman"/>
          <w:color w:val="000000"/>
          <w:sz w:val="20"/>
          <w:szCs w:val="20"/>
        </w:rPr>
        <w:t>maior desconto sobre o valor das peças e dos serviços</w:t>
      </w:r>
      <w:r w:rsidR="00465770">
        <w:rPr>
          <w:rFonts w:cs="Times New Roman"/>
          <w:color w:val="000000"/>
          <w:sz w:val="20"/>
          <w:szCs w:val="20"/>
        </w:rPr>
        <w:t xml:space="preserve">. </w:t>
      </w:r>
    </w:p>
    <w:p w:rsidR="00465770" w:rsidRDefault="00B466CB" w:rsidP="00E14509">
      <w:pPr>
        <w:autoSpaceDE w:val="0"/>
        <w:spacing w:after="120" w:line="276" w:lineRule="auto"/>
        <w:ind w:left="851"/>
        <w:jc w:val="both"/>
        <w:rPr>
          <w:rFonts w:cs="Times New Roman"/>
          <w:color w:val="000000"/>
          <w:sz w:val="20"/>
          <w:szCs w:val="20"/>
        </w:rPr>
      </w:pPr>
      <w:r>
        <w:rPr>
          <w:rFonts w:cs="Times New Roman"/>
          <w:color w:val="000000"/>
          <w:sz w:val="20"/>
          <w:szCs w:val="20"/>
        </w:rPr>
        <w:t>1.5</w:t>
      </w:r>
      <w:r w:rsidR="00FF49C2">
        <w:rPr>
          <w:rFonts w:cs="Times New Roman"/>
          <w:color w:val="000000"/>
          <w:sz w:val="20"/>
          <w:szCs w:val="20"/>
        </w:rPr>
        <w:t xml:space="preserve">.1. </w:t>
      </w:r>
      <w:r w:rsidR="00465770">
        <w:rPr>
          <w:rFonts w:cs="Times New Roman"/>
          <w:color w:val="000000"/>
          <w:sz w:val="20"/>
          <w:szCs w:val="20"/>
        </w:rPr>
        <w:t>Os valores informados referem-se</w:t>
      </w:r>
      <w:r w:rsidR="00CE0864">
        <w:rPr>
          <w:rFonts w:cs="Times New Roman"/>
          <w:color w:val="000000"/>
          <w:sz w:val="20"/>
          <w:szCs w:val="20"/>
        </w:rPr>
        <w:t xml:space="preserve"> à previsão </w:t>
      </w:r>
      <w:r w:rsidR="00BF691E">
        <w:rPr>
          <w:rFonts w:cs="Times New Roman"/>
          <w:color w:val="000000"/>
          <w:sz w:val="20"/>
          <w:szCs w:val="20"/>
        </w:rPr>
        <w:t xml:space="preserve">de gastos </w:t>
      </w:r>
      <w:r w:rsidR="00CE0864">
        <w:rPr>
          <w:rFonts w:cs="Times New Roman"/>
          <w:color w:val="000000"/>
          <w:sz w:val="20"/>
          <w:szCs w:val="20"/>
        </w:rPr>
        <w:t>da Administração com o objeto desse certame</w:t>
      </w:r>
      <w:r w:rsidR="00E14509">
        <w:rPr>
          <w:rFonts w:cs="Times New Roman"/>
          <w:color w:val="000000"/>
          <w:sz w:val="20"/>
          <w:szCs w:val="20"/>
        </w:rPr>
        <w:t xml:space="preserve"> e serão empenhados conforme os serviços prestados na vigência do contrato.</w:t>
      </w:r>
    </w:p>
    <w:p w:rsidR="00FF49C2" w:rsidRDefault="00B466CB" w:rsidP="00E14509">
      <w:pPr>
        <w:autoSpaceDE w:val="0"/>
        <w:spacing w:after="120" w:line="276" w:lineRule="auto"/>
        <w:ind w:left="851"/>
        <w:jc w:val="both"/>
        <w:rPr>
          <w:rFonts w:cs="Times New Roman"/>
          <w:b/>
          <w:color w:val="000000"/>
          <w:sz w:val="20"/>
          <w:szCs w:val="20"/>
        </w:rPr>
      </w:pPr>
      <w:r>
        <w:rPr>
          <w:rFonts w:cs="Times New Roman"/>
          <w:color w:val="000000"/>
          <w:sz w:val="20"/>
          <w:szCs w:val="20"/>
        </w:rPr>
        <w:t>1.5</w:t>
      </w:r>
      <w:r w:rsidR="00FF49C2">
        <w:rPr>
          <w:rFonts w:cs="Times New Roman"/>
          <w:color w:val="000000"/>
          <w:sz w:val="20"/>
          <w:szCs w:val="20"/>
        </w:rPr>
        <w:t xml:space="preserve">.2. Os licitantes </w:t>
      </w:r>
      <w:r w:rsidR="00E14509">
        <w:rPr>
          <w:rFonts w:cs="Times New Roman"/>
          <w:color w:val="000000"/>
          <w:sz w:val="20"/>
          <w:szCs w:val="20"/>
        </w:rPr>
        <w:t>poderão</w:t>
      </w:r>
      <w:r w:rsidR="006A548E">
        <w:rPr>
          <w:rFonts w:cs="Times New Roman"/>
          <w:color w:val="000000"/>
          <w:sz w:val="20"/>
          <w:szCs w:val="20"/>
        </w:rPr>
        <w:t xml:space="preserve"> oferecer lances informando os percentuais de desconto que incidirão sobre</w:t>
      </w:r>
      <w:r w:rsidR="00E14509">
        <w:rPr>
          <w:rFonts w:cs="Times New Roman"/>
          <w:color w:val="000000"/>
          <w:sz w:val="20"/>
          <w:szCs w:val="20"/>
        </w:rPr>
        <w:t xml:space="preserve"> os itens 2 e 3</w:t>
      </w:r>
      <w:r w:rsidR="006A548E" w:rsidRPr="006A548E">
        <w:rPr>
          <w:rFonts w:cs="Times New Roman"/>
          <w:color w:val="000000"/>
          <w:sz w:val="20"/>
          <w:szCs w:val="20"/>
        </w:rPr>
        <w:t>.</w:t>
      </w:r>
    </w:p>
    <w:p w:rsidR="00043E9A" w:rsidRDefault="00043E9A" w:rsidP="00043E9A">
      <w:pPr>
        <w:autoSpaceDE w:val="0"/>
        <w:spacing w:after="120" w:line="276" w:lineRule="auto"/>
        <w:ind w:left="2127"/>
        <w:jc w:val="both"/>
        <w:rPr>
          <w:rFonts w:cs="Times New Roman"/>
          <w:color w:val="000000"/>
          <w:sz w:val="20"/>
          <w:szCs w:val="20"/>
        </w:rPr>
      </w:pPr>
    </w:p>
    <w:p w:rsidR="000F104D" w:rsidRDefault="000F104D" w:rsidP="000F104D">
      <w:pPr>
        <w:numPr>
          <w:ilvl w:val="0"/>
          <w:numId w:val="1"/>
        </w:numPr>
        <w:autoSpaceDE w:val="0"/>
        <w:spacing w:after="120" w:line="276" w:lineRule="auto"/>
        <w:jc w:val="both"/>
        <w:rPr>
          <w:rFonts w:cs="Times New Roman"/>
          <w:b/>
          <w:color w:val="000000"/>
          <w:sz w:val="20"/>
          <w:szCs w:val="20"/>
        </w:rPr>
      </w:pPr>
      <w:r w:rsidRPr="00001D59">
        <w:rPr>
          <w:rFonts w:cs="Times New Roman"/>
          <w:b/>
          <w:color w:val="000000"/>
          <w:sz w:val="20"/>
          <w:szCs w:val="20"/>
        </w:rPr>
        <w:t>DOS RECURSOS ORÇAMENTÁRIOS</w:t>
      </w:r>
    </w:p>
    <w:p w:rsidR="00043E9A" w:rsidRPr="00001D59" w:rsidRDefault="00043E9A" w:rsidP="00043E9A">
      <w:pPr>
        <w:autoSpaceDE w:val="0"/>
        <w:spacing w:after="120" w:line="276" w:lineRule="auto"/>
        <w:ind w:left="360"/>
        <w:jc w:val="both"/>
        <w:rPr>
          <w:rFonts w:cs="Times New Roman"/>
          <w:b/>
          <w:color w:val="000000"/>
          <w:sz w:val="20"/>
          <w:szCs w:val="20"/>
        </w:rPr>
      </w:pPr>
    </w:p>
    <w:p w:rsidR="000F104D" w:rsidRPr="00001D59" w:rsidRDefault="000F104D" w:rsidP="00B36488">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As despesas para atender a esta licitação estão programadas em dotação orçamentária própria, prevista no orçamento da União para o exercício de </w:t>
      </w:r>
      <w:r w:rsidR="00A06683" w:rsidRPr="00A06683">
        <w:rPr>
          <w:rFonts w:cs="Times New Roman"/>
          <w:sz w:val="20"/>
          <w:szCs w:val="20"/>
        </w:rPr>
        <w:t>2015</w:t>
      </w:r>
      <w:r w:rsidRPr="00A06683">
        <w:rPr>
          <w:rFonts w:cs="Times New Roman"/>
          <w:sz w:val="20"/>
          <w:szCs w:val="20"/>
        </w:rPr>
        <w:t>,</w:t>
      </w:r>
      <w:r w:rsidRPr="00001D59">
        <w:rPr>
          <w:rFonts w:cs="Times New Roman"/>
          <w:color w:val="000000"/>
          <w:sz w:val="20"/>
          <w:szCs w:val="20"/>
        </w:rPr>
        <w:t xml:space="preserve"> na classificação abaixo:</w:t>
      </w:r>
    </w:p>
    <w:p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 xml:space="preserve">Gestão/Unidade:  </w:t>
      </w:r>
      <w:r w:rsidR="00872F7A">
        <w:rPr>
          <w:rFonts w:cs="Times New Roman"/>
          <w:color w:val="000000"/>
          <w:sz w:val="20"/>
          <w:szCs w:val="20"/>
          <w:lang w:eastAsia="en-US"/>
        </w:rPr>
        <w:t>00001</w:t>
      </w:r>
    </w:p>
    <w:p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 xml:space="preserve">Fonte: </w:t>
      </w:r>
      <w:r w:rsidR="00872F7A">
        <w:rPr>
          <w:rFonts w:cs="Times New Roman"/>
          <w:color w:val="000000"/>
          <w:sz w:val="20"/>
          <w:szCs w:val="20"/>
          <w:lang w:eastAsia="en-US"/>
        </w:rPr>
        <w:t>0100000000</w:t>
      </w:r>
    </w:p>
    <w:p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 xml:space="preserve">Programa de Trabalho: </w:t>
      </w:r>
      <w:r w:rsidR="00872F7A">
        <w:rPr>
          <w:rFonts w:cs="Times New Roman"/>
          <w:color w:val="000000"/>
          <w:sz w:val="20"/>
          <w:szCs w:val="20"/>
          <w:lang w:eastAsia="en-US"/>
        </w:rPr>
        <w:t>06.122.2112.2000.0001</w:t>
      </w:r>
      <w:r w:rsidRPr="00001D59">
        <w:rPr>
          <w:rFonts w:cs="Times New Roman"/>
          <w:color w:val="000000"/>
          <w:sz w:val="20"/>
          <w:szCs w:val="20"/>
          <w:lang w:eastAsia="en-US"/>
        </w:rPr>
        <w:t xml:space="preserve"> </w:t>
      </w:r>
    </w:p>
    <w:p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 xml:space="preserve">Elemento de Despesa: </w:t>
      </w:r>
      <w:r w:rsidR="00872F7A">
        <w:rPr>
          <w:rFonts w:cs="Times New Roman"/>
          <w:color w:val="000000"/>
          <w:sz w:val="20"/>
          <w:szCs w:val="20"/>
          <w:lang w:eastAsia="en-US"/>
        </w:rPr>
        <w:t>33.90.30/ 33.90.39</w:t>
      </w:r>
      <w:r w:rsidRPr="00001D59">
        <w:rPr>
          <w:rFonts w:cs="Times New Roman"/>
          <w:color w:val="000000"/>
          <w:sz w:val="20"/>
          <w:szCs w:val="20"/>
          <w:lang w:eastAsia="en-US"/>
        </w:rPr>
        <w:t xml:space="preserve"> </w:t>
      </w:r>
    </w:p>
    <w:p w:rsidR="000F104D"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PI:</w:t>
      </w:r>
      <w:r w:rsidR="00872F7A">
        <w:rPr>
          <w:rFonts w:cs="Times New Roman"/>
          <w:color w:val="000000"/>
          <w:sz w:val="20"/>
          <w:szCs w:val="20"/>
          <w:lang w:eastAsia="en-US"/>
        </w:rPr>
        <w:t xml:space="preserve"> DPF 702</w:t>
      </w:r>
      <w:r w:rsidR="00F16251">
        <w:rPr>
          <w:rFonts w:cs="Times New Roman"/>
          <w:color w:val="000000"/>
          <w:sz w:val="20"/>
          <w:szCs w:val="20"/>
          <w:lang w:eastAsia="en-US"/>
        </w:rPr>
        <w:t>-16</w:t>
      </w:r>
    </w:p>
    <w:p w:rsidR="00D16606" w:rsidRPr="00001D59" w:rsidRDefault="00D16606" w:rsidP="00B36488">
      <w:pPr>
        <w:spacing w:before="120" w:after="120" w:line="276" w:lineRule="auto"/>
        <w:ind w:left="1134"/>
        <w:jc w:val="both"/>
        <w:rPr>
          <w:rFonts w:cs="Times New Roman"/>
          <w:color w:val="000000"/>
          <w:sz w:val="20"/>
          <w:szCs w:val="20"/>
          <w:lang w:eastAsia="en-US"/>
        </w:rPr>
      </w:pPr>
    </w:p>
    <w:p w:rsidR="000F104D" w:rsidRPr="00001D59" w:rsidRDefault="000F104D" w:rsidP="000F104D">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rPr>
        <w:t>DO CREDENCIAMENTO</w:t>
      </w:r>
    </w:p>
    <w:p w:rsidR="000F104D" w:rsidRPr="00001D59" w:rsidRDefault="000F104D"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0F104D" w:rsidRPr="00001D59" w:rsidRDefault="000F104D" w:rsidP="00D16606">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O cadastro no SICAF poderá ser iniciado no Portal</w:t>
      </w:r>
      <w:r w:rsidR="00D16606">
        <w:rPr>
          <w:rFonts w:cs="Times New Roman"/>
          <w:bCs/>
          <w:iCs/>
          <w:color w:val="000000"/>
          <w:sz w:val="20"/>
          <w:szCs w:val="20"/>
        </w:rPr>
        <w:t xml:space="preserve"> de Compras do Governo Federal</w:t>
      </w:r>
      <w:r w:rsidRPr="00001D59">
        <w:rPr>
          <w:rFonts w:cs="Times New Roman"/>
          <w:bCs/>
          <w:iCs/>
          <w:color w:val="000000"/>
          <w:sz w:val="20"/>
          <w:szCs w:val="20"/>
        </w:rPr>
        <w:t xml:space="preserve">, no sítio </w:t>
      </w:r>
      <w:r w:rsidR="00D16606" w:rsidRPr="00D16606">
        <w:rPr>
          <w:rFonts w:cs="Times New Roman"/>
          <w:bCs/>
          <w:iCs/>
          <w:color w:val="000000"/>
          <w:sz w:val="20"/>
          <w:szCs w:val="20"/>
        </w:rPr>
        <w:t>www.comprasgovernamentais.gov.br</w:t>
      </w:r>
      <w:r w:rsidRPr="00001D59">
        <w:rPr>
          <w:rFonts w:cs="Times New Roman"/>
          <w:bCs/>
          <w:iCs/>
          <w:color w:val="000000"/>
          <w:sz w:val="20"/>
          <w:szCs w:val="20"/>
        </w:rPr>
        <w:t xml:space="preserve">, com a solicitação de </w:t>
      </w:r>
      <w:proofErr w:type="spellStart"/>
      <w:r w:rsidRPr="00001D59">
        <w:rPr>
          <w:rFonts w:cs="Times New Roman"/>
          <w:bCs/>
          <w:iCs/>
          <w:color w:val="000000"/>
          <w:sz w:val="20"/>
          <w:szCs w:val="20"/>
        </w:rPr>
        <w:t>login</w:t>
      </w:r>
      <w:proofErr w:type="spellEnd"/>
      <w:r w:rsidRPr="00001D59">
        <w:rPr>
          <w:rFonts w:cs="Times New Roman"/>
          <w:bCs/>
          <w:iCs/>
          <w:color w:val="000000"/>
          <w:sz w:val="20"/>
          <w:szCs w:val="20"/>
        </w:rPr>
        <w:t xml:space="preserve"> e senha pelo interessado.</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lastRenderedPageBreak/>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043E9A" w:rsidRDefault="000F104D"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color w:val="000000"/>
          <w:sz w:val="20"/>
          <w:szCs w:val="20"/>
          <w:lang w:eastAsia="en-US"/>
        </w:rPr>
        <w:t>A perda da senha ou a quebra de sigilo dever</w:t>
      </w:r>
      <w:r w:rsidR="009F63D7" w:rsidRPr="00001D59">
        <w:rPr>
          <w:rFonts w:cs="Times New Roman"/>
          <w:color w:val="000000"/>
          <w:sz w:val="20"/>
          <w:szCs w:val="20"/>
          <w:lang w:eastAsia="en-US"/>
        </w:rPr>
        <w:t>á</w:t>
      </w:r>
      <w:r w:rsidRPr="00001D59">
        <w:rPr>
          <w:rFonts w:cs="Times New Roman"/>
          <w:color w:val="000000"/>
          <w:sz w:val="20"/>
          <w:szCs w:val="20"/>
          <w:lang w:eastAsia="en-US"/>
        </w:rPr>
        <w:t xml:space="preserve"> ser comunicada </w:t>
      </w:r>
      <w:r w:rsidRPr="00001D59">
        <w:rPr>
          <w:rFonts w:cs="Times New Roman"/>
          <w:color w:val="000000"/>
          <w:sz w:val="20"/>
          <w:szCs w:val="20"/>
        </w:rPr>
        <w:t>imediatamente</w:t>
      </w:r>
      <w:r w:rsidRPr="00001D59">
        <w:rPr>
          <w:rFonts w:cs="Times New Roman"/>
          <w:color w:val="000000"/>
          <w:sz w:val="20"/>
          <w:szCs w:val="20"/>
          <w:lang w:eastAsia="en-US"/>
        </w:rPr>
        <w:t xml:space="preserve"> ao provedor do sistema para imediato bloqueio de acesso.</w:t>
      </w:r>
    </w:p>
    <w:p w:rsidR="00043E9A" w:rsidRPr="00694843" w:rsidRDefault="00043E9A" w:rsidP="00043E9A">
      <w:pPr>
        <w:spacing w:before="120" w:after="120" w:line="276" w:lineRule="auto"/>
        <w:ind w:left="425"/>
        <w:jc w:val="both"/>
        <w:rPr>
          <w:rFonts w:cs="Times New Roman"/>
          <w:bCs/>
          <w:color w:val="000000"/>
          <w:sz w:val="20"/>
          <w:szCs w:val="20"/>
        </w:rPr>
      </w:pPr>
    </w:p>
    <w:p w:rsidR="000F104D" w:rsidRPr="00001D59" w:rsidRDefault="000F104D" w:rsidP="000F104D">
      <w:pPr>
        <w:numPr>
          <w:ilvl w:val="0"/>
          <w:numId w:val="1"/>
        </w:numPr>
        <w:snapToGrid w:val="0"/>
        <w:spacing w:after="120" w:line="276" w:lineRule="auto"/>
        <w:ind w:right="-17"/>
        <w:jc w:val="both"/>
        <w:rPr>
          <w:rFonts w:cs="Times New Roman"/>
          <w:b/>
          <w:bCs/>
          <w:color w:val="000000"/>
          <w:sz w:val="20"/>
          <w:szCs w:val="20"/>
        </w:rPr>
      </w:pPr>
      <w:r w:rsidRPr="00001D59">
        <w:rPr>
          <w:rFonts w:cs="Times New Roman"/>
          <w:b/>
          <w:bCs/>
          <w:color w:val="000000"/>
          <w:sz w:val="20"/>
          <w:szCs w:val="20"/>
        </w:rPr>
        <w:t>DA PARTICIPAÇÃO NO PREGÃO.</w:t>
      </w:r>
    </w:p>
    <w:p w:rsidR="00A90627" w:rsidRPr="00001D59" w:rsidRDefault="00A90627"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color w:val="000000"/>
          <w:sz w:val="20"/>
          <w:szCs w:val="20"/>
        </w:rPr>
        <w:t>Poderão participar deste Pregão interessados</w:t>
      </w:r>
      <w:r w:rsidR="00E51F23" w:rsidRPr="00001D59">
        <w:rPr>
          <w:rFonts w:cs="Times New Roman"/>
          <w:bCs/>
          <w:color w:val="000000"/>
          <w:sz w:val="20"/>
          <w:szCs w:val="20"/>
        </w:rPr>
        <w:t xml:space="preserve"> cujo ramo de atividade</w:t>
      </w:r>
      <w:r w:rsidRPr="00001D59">
        <w:rPr>
          <w:rFonts w:cs="Times New Roman"/>
          <w:bCs/>
          <w:color w:val="000000"/>
          <w:sz w:val="20"/>
          <w:szCs w:val="20"/>
        </w:rPr>
        <w:t xml:space="preserve"> seja </w:t>
      </w:r>
      <w:r w:rsidRPr="00001D59">
        <w:rPr>
          <w:rFonts w:cs="Times New Roman"/>
          <w:color w:val="000000"/>
          <w:sz w:val="20"/>
          <w:szCs w:val="20"/>
        </w:rPr>
        <w:t>compatível</w:t>
      </w:r>
      <w:r w:rsidRPr="00001D59">
        <w:rPr>
          <w:rFonts w:cs="Times New Roman"/>
          <w:bCs/>
          <w:color w:val="000000"/>
          <w:sz w:val="20"/>
          <w:szCs w:val="20"/>
        </w:rPr>
        <w:t xml:space="preserve"> com o objeto desta licitação, e que estejam com Credenciamento regular no</w:t>
      </w:r>
      <w:r w:rsidRPr="00001D59">
        <w:rPr>
          <w:rFonts w:cs="Times New Roman"/>
          <w:color w:val="000000"/>
          <w:sz w:val="20"/>
          <w:szCs w:val="20"/>
        </w:rPr>
        <w:t xml:space="preserve"> Sistema de Cadastramento Unificado de Fornecedores – SICAF, conforme disposto no §3º do artigo 8º da IN SLTI/MPOG nº 2, de 2010.</w:t>
      </w:r>
    </w:p>
    <w:p w:rsidR="00A90627" w:rsidRPr="00001D59" w:rsidRDefault="00A90627"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color w:val="000000"/>
          <w:sz w:val="20"/>
          <w:szCs w:val="20"/>
        </w:rPr>
        <w:t>Não poderão participar desta licitação os interessados:</w:t>
      </w:r>
    </w:p>
    <w:p w:rsidR="00A90627" w:rsidRPr="00001D59" w:rsidRDefault="005513F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Pr>
          <w:rFonts w:cs="Times New Roman"/>
          <w:bCs/>
          <w:color w:val="000000"/>
          <w:sz w:val="20"/>
          <w:szCs w:val="20"/>
        </w:rPr>
        <w:t>proibido</w:t>
      </w:r>
      <w:r w:rsidR="00A90627" w:rsidRPr="00001D59">
        <w:rPr>
          <w:rFonts w:cs="Times New Roman"/>
          <w:bCs/>
          <w:color w:val="000000"/>
          <w:sz w:val="20"/>
          <w:szCs w:val="20"/>
        </w:rPr>
        <w:t>s de participar de licitações e celebrar contratos administrativos, na forma da legislação vigente;</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cs="Times New Roman"/>
          <w:bCs/>
          <w:color w:val="000000"/>
          <w:sz w:val="20"/>
          <w:szCs w:val="20"/>
        </w:rPr>
        <w:t>estrangeir</w:t>
      </w:r>
      <w:r w:rsidR="00B10B09" w:rsidRPr="00001D59">
        <w:rPr>
          <w:rFonts w:cs="Times New Roman"/>
          <w:bCs/>
          <w:color w:val="000000"/>
          <w:sz w:val="20"/>
          <w:szCs w:val="20"/>
        </w:rPr>
        <w:t>o</w:t>
      </w:r>
      <w:r w:rsidRPr="00001D59">
        <w:rPr>
          <w:rFonts w:cs="Times New Roman"/>
          <w:bCs/>
          <w:color w:val="000000"/>
          <w:sz w:val="20"/>
          <w:szCs w:val="20"/>
        </w:rPr>
        <w:t>s que não tenham representação legal no Brasil com poderes expressos para receber citação e responder administrativa ou judicialmente;</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eastAsia="Arial Unicode MS" w:cs="Times New Roman"/>
          <w:color w:val="000000"/>
          <w:sz w:val="20"/>
          <w:szCs w:val="20"/>
        </w:rPr>
        <w:t>que se enquadrem nas vedações previstas no artigo 9º da Lei nº 8.666, de 1993;</w:t>
      </w:r>
    </w:p>
    <w:p w:rsidR="00A90627" w:rsidRPr="00467A53"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001D59">
        <w:rPr>
          <w:rFonts w:cs="Times New Roman"/>
          <w:color w:val="000000"/>
          <w:sz w:val="20"/>
          <w:szCs w:val="20"/>
        </w:rPr>
        <w:t>que</w:t>
      </w:r>
      <w:proofErr w:type="gramEnd"/>
      <w:r w:rsidRPr="00001D59">
        <w:rPr>
          <w:rFonts w:cs="Times New Roman"/>
          <w:color w:val="000000"/>
          <w:sz w:val="20"/>
          <w:szCs w:val="20"/>
        </w:rPr>
        <w:t xml:space="preserve"> estejam sob falência, em recuperação judicial ou extrajudicial, concurso de credores, concordata ou insolvência, em processo de dissolução ou liquidação;</w:t>
      </w:r>
    </w:p>
    <w:p w:rsidR="00467A53" w:rsidRPr="00001D59" w:rsidRDefault="00467A53"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Pr>
          <w:rFonts w:cs="Times New Roman"/>
          <w:color w:val="000000"/>
          <w:sz w:val="20"/>
          <w:szCs w:val="20"/>
        </w:rPr>
        <w:t>Não será admitida a participação de sociedades cooperativas, conforme vedação expressa no Termo de Conciliação Judicial firmado entre o Ministério Público do Trabalho e a União, anexo ao Edital, e artigo 4º da Instrução Normativa nº 2, de 30 de abril de 2008.</w:t>
      </w:r>
    </w:p>
    <w:p w:rsidR="00CE0864" w:rsidRPr="00CE0864" w:rsidRDefault="00CE0864"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Pr>
          <w:rFonts w:eastAsia="Zurich BT" w:cs="Times New Roman"/>
          <w:bCs/>
          <w:color w:val="000000"/>
          <w:sz w:val="20"/>
          <w:szCs w:val="20"/>
        </w:rPr>
        <w:t>Também não poderão participar desta licitação os familiares de agente público que esteja investido em cargo em comissão ou função de confiança perante o órgão promotor da licitação, conforme vedação prevista no Decreto nº 7.203, de 4 de junho de 2010.</w:t>
      </w:r>
    </w:p>
    <w:p w:rsidR="00A90627" w:rsidRPr="00001D59" w:rsidRDefault="00A90627" w:rsidP="0082781A">
      <w:pPr>
        <w:numPr>
          <w:ilvl w:val="1"/>
          <w:numId w:val="1"/>
        </w:numPr>
        <w:spacing w:before="120" w:after="120" w:line="276" w:lineRule="auto"/>
        <w:ind w:left="425" w:firstLine="0"/>
        <w:jc w:val="both"/>
        <w:rPr>
          <w:szCs w:val="20"/>
        </w:rPr>
      </w:pPr>
      <w:r w:rsidRPr="00467A53">
        <w:rPr>
          <w:rFonts w:cs="Times New Roman"/>
          <w:sz w:val="20"/>
          <w:szCs w:val="20"/>
        </w:rPr>
        <w:lastRenderedPageBreak/>
        <w:t xml:space="preserve">Será permitida a participação de </w:t>
      </w:r>
      <w:r w:rsidR="00467A53">
        <w:rPr>
          <w:rFonts w:cs="Times New Roman"/>
          <w:sz w:val="20"/>
          <w:szCs w:val="20"/>
        </w:rPr>
        <w:t>consórcios, com vistas a aumentar a particip</w:t>
      </w:r>
      <w:r w:rsidR="0082781A">
        <w:rPr>
          <w:rFonts w:cs="Times New Roman"/>
          <w:sz w:val="20"/>
          <w:szCs w:val="20"/>
        </w:rPr>
        <w:t xml:space="preserve">ação de interessados no certame e garantir o princípio </w:t>
      </w:r>
      <w:r w:rsidR="00967EDC">
        <w:rPr>
          <w:rFonts w:cs="Times New Roman"/>
          <w:sz w:val="20"/>
          <w:szCs w:val="20"/>
        </w:rPr>
        <w:t>da isonomia e ampla concorrência</w:t>
      </w:r>
      <w:r w:rsidR="0082781A">
        <w:rPr>
          <w:rFonts w:cs="Times New Roman"/>
          <w:sz w:val="20"/>
          <w:szCs w:val="20"/>
        </w:rPr>
        <w:t>, desde que obedecidas as disposições do artigo 33 da Lei nº 8.666 de 21 de junho de 1993.</w:t>
      </w:r>
      <w:r w:rsidR="00467A53">
        <w:rPr>
          <w:rFonts w:cs="Times New Roman"/>
          <w:sz w:val="20"/>
          <w:szCs w:val="20"/>
        </w:rPr>
        <w:t xml:space="preserve"> </w:t>
      </w:r>
    </w:p>
    <w:p w:rsidR="00A90627" w:rsidRPr="00001D59" w:rsidRDefault="00A90627"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Como condição para participação no Pregão, o licitante assinalará “sim” ou “não” em campo próprio do sistema eletrônico, relativo às seguintes declarações:</w:t>
      </w:r>
      <w:r w:rsidRPr="00001D59">
        <w:rPr>
          <w:rFonts w:eastAsia="Zurich BT" w:cs="Times New Roman"/>
          <w:bCs/>
          <w:color w:val="000000"/>
          <w:sz w:val="20"/>
          <w:szCs w:val="20"/>
        </w:rPr>
        <w:t xml:space="preserve"> </w:t>
      </w:r>
    </w:p>
    <w:p w:rsidR="00A90627" w:rsidRPr="00001D59" w:rsidRDefault="00BC1043"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 xml:space="preserve"> </w:t>
      </w:r>
      <w:r w:rsidR="00A90627" w:rsidRPr="00001D59">
        <w:rPr>
          <w:rFonts w:cs="Times New Roman"/>
          <w:bCs/>
          <w:color w:val="000000"/>
          <w:sz w:val="20"/>
          <w:szCs w:val="20"/>
        </w:rPr>
        <w:t xml:space="preserve">que cumpre os requisitos estabelecidos no artigo 3° </w:t>
      </w:r>
      <w:r w:rsidR="00A90627" w:rsidRPr="00001D59">
        <w:rPr>
          <w:rFonts w:cs="Times New Roman"/>
          <w:color w:val="000000"/>
          <w:sz w:val="20"/>
          <w:szCs w:val="20"/>
        </w:rPr>
        <w:t xml:space="preserve">da Lei Complementar nº 123, de 2006, estando apto a usufruir do tratamento favorecido estabelecido em seus arts. </w:t>
      </w:r>
      <w:smartTag w:uri="urn:schemas-microsoft-com:office:smarttags" w:element="metricconverter">
        <w:smartTagPr>
          <w:attr w:name="ProductID" w:val="42 a"/>
        </w:smartTagPr>
        <w:r w:rsidR="00A90627" w:rsidRPr="00001D59">
          <w:rPr>
            <w:rFonts w:cs="Times New Roman"/>
            <w:color w:val="000000"/>
            <w:sz w:val="20"/>
            <w:szCs w:val="20"/>
          </w:rPr>
          <w:t>42 a</w:t>
        </w:r>
      </w:smartTag>
      <w:r w:rsidR="00A90627" w:rsidRPr="00001D59">
        <w:rPr>
          <w:rFonts w:cs="Times New Roman"/>
          <w:color w:val="000000"/>
          <w:sz w:val="20"/>
          <w:szCs w:val="20"/>
        </w:rPr>
        <w:t xml:space="preserve"> 49.</w:t>
      </w:r>
    </w:p>
    <w:p w:rsidR="00A90627" w:rsidRPr="00001D59" w:rsidRDefault="00A90627" w:rsidP="00BE777D">
      <w:pPr>
        <w:numPr>
          <w:ilvl w:val="3"/>
          <w:numId w:val="1"/>
        </w:numPr>
        <w:spacing w:before="120" w:after="120" w:line="276" w:lineRule="auto"/>
        <w:ind w:left="1701" w:firstLine="0"/>
        <w:jc w:val="both"/>
        <w:rPr>
          <w:rFonts w:cs="Times New Roman"/>
          <w:bCs/>
          <w:color w:val="000000"/>
          <w:sz w:val="20"/>
          <w:szCs w:val="20"/>
        </w:rPr>
      </w:pPr>
      <w:r w:rsidRPr="00001D59">
        <w:rPr>
          <w:rFonts w:cs="Times New Roman"/>
          <w:color w:val="000000"/>
          <w:sz w:val="20"/>
          <w:szCs w:val="20"/>
        </w:rPr>
        <w:t>a assinalação do campo “não” apenas produzirá o efeito de o licitante não ter direito ao tratamento favorecido previsto na Lei Complementar nº 123, de 2006, mesmo que microempresa, empresa de pequeno porte ou sociedade cooperativa;</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que está ciente e concorda com as condições contidas no Edital e seus anexos, bem como de que cumpre plenamente os requisitos de habilitação definidos no Edital;</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color w:val="000000"/>
          <w:sz w:val="20"/>
          <w:szCs w:val="20"/>
        </w:rPr>
      </w:pPr>
      <w:r w:rsidRPr="00001D59">
        <w:rPr>
          <w:rFonts w:cs="Times New Roman"/>
          <w:color w:val="000000"/>
          <w:sz w:val="20"/>
          <w:szCs w:val="20"/>
        </w:rPr>
        <w:t xml:space="preserve">que inexistem fatos impeditivos para sua habilitação no certame, ciente da obrigatoriedade de declarar ocorrências posteriores; </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001D59">
        <w:rPr>
          <w:rFonts w:eastAsia="Zurich BT" w:cs="Times New Roman"/>
          <w:color w:val="000000"/>
          <w:sz w:val="20"/>
          <w:szCs w:val="20"/>
        </w:rPr>
        <w:t xml:space="preserve"> </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eastAsia="Zurich BT" w:cs="Times New Roman"/>
          <w:color w:val="000000"/>
          <w:sz w:val="20"/>
          <w:szCs w:val="20"/>
        </w:rPr>
        <w:t>que a proposta foi elaborada de forma independente, nos termos d</w:t>
      </w:r>
      <w:r w:rsidRPr="00001D59">
        <w:rPr>
          <w:rFonts w:cs="Times New Roman"/>
          <w:color w:val="000000"/>
          <w:sz w:val="20"/>
          <w:szCs w:val="20"/>
        </w:rPr>
        <w:t>a Instrução Normativa SLTI/MPOG nº 2, de 16 de setembro de 2009.</w:t>
      </w:r>
    </w:p>
    <w:p w:rsidR="000F104D" w:rsidRPr="00001D59" w:rsidRDefault="000F104D" w:rsidP="000F104D">
      <w:pPr>
        <w:spacing w:after="120" w:line="276" w:lineRule="auto"/>
        <w:ind w:left="756"/>
        <w:jc w:val="both"/>
        <w:rPr>
          <w:rFonts w:cs="Times New Roman"/>
          <w:color w:val="000000"/>
          <w:sz w:val="20"/>
          <w:szCs w:val="20"/>
        </w:rPr>
      </w:pPr>
    </w:p>
    <w:p w:rsidR="000F104D" w:rsidRPr="00001D59" w:rsidRDefault="000F104D" w:rsidP="000F104D">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rPr>
        <w:t>DO ENVIO DA PROPOSTA</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licitante deverá encaminhar a proposta por meio do sistema eletrônico até a data e horário marcados para abertura da sessão, quando</w:t>
      </w:r>
      <w:r w:rsidR="00E93527" w:rsidRPr="00001D59">
        <w:rPr>
          <w:rFonts w:cs="Times New Roman"/>
          <w:color w:val="000000"/>
          <w:sz w:val="20"/>
          <w:szCs w:val="20"/>
        </w:rPr>
        <w:t>,</w:t>
      </w:r>
      <w:r w:rsidRPr="00001D59">
        <w:rPr>
          <w:rFonts w:cs="Times New Roman"/>
          <w:color w:val="000000"/>
          <w:sz w:val="20"/>
          <w:szCs w:val="20"/>
        </w:rPr>
        <w:t xml:space="preserve"> então, encerrar-se-á automaticamente a fase de recebimento de propostas.</w:t>
      </w:r>
    </w:p>
    <w:p w:rsidR="00A90627" w:rsidRPr="00001D59" w:rsidRDefault="00A90627"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Todas as referências de tempo no Edital, no aviso e durante a sessão pública observarão o horário de Brasília – DF.</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lastRenderedPageBreak/>
        <w:t xml:space="preserve">O licitante será responsável por todas as transações que forem efetuadas em seu nome no sistema eletrônico, assumindo como firmes e verdadeiras suas propostas e lances.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sz w:val="20"/>
          <w:szCs w:val="20"/>
        </w:rPr>
        <w:t xml:space="preserve">Até a abertura da sessão, os licitantes poderão retirar ou substituir as propostas apresentadas.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sz w:val="20"/>
          <w:szCs w:val="20"/>
        </w:rPr>
        <w:t>O licitante deverá enviar sua proposta mediante o preenchimento, no sistema eletrônico, dos seguintes campos:</w:t>
      </w:r>
    </w:p>
    <w:p w:rsidR="000F104D" w:rsidRPr="00967EDC" w:rsidRDefault="00967EDC" w:rsidP="009A0F3B">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967EDC">
        <w:rPr>
          <w:rFonts w:cs="Times New Roman"/>
          <w:sz w:val="20"/>
          <w:szCs w:val="20"/>
        </w:rPr>
        <w:t>Valor</w:t>
      </w:r>
      <w:r w:rsidR="00D158CC">
        <w:rPr>
          <w:rFonts w:cs="Times New Roman"/>
          <w:sz w:val="20"/>
          <w:szCs w:val="20"/>
        </w:rPr>
        <w:t xml:space="preserve"> unitário</w:t>
      </w:r>
      <w:r>
        <w:rPr>
          <w:rFonts w:cs="Times New Roman"/>
          <w:sz w:val="20"/>
          <w:szCs w:val="20"/>
        </w:rPr>
        <w:t xml:space="preserve"> do </w:t>
      </w:r>
      <w:r w:rsidR="00D158CC">
        <w:rPr>
          <w:rFonts w:cs="Times New Roman"/>
          <w:sz w:val="20"/>
          <w:szCs w:val="20"/>
        </w:rPr>
        <w:t xml:space="preserve">evento para o </w:t>
      </w:r>
      <w:r>
        <w:rPr>
          <w:rFonts w:cs="Times New Roman"/>
          <w:sz w:val="20"/>
          <w:szCs w:val="20"/>
        </w:rPr>
        <w:t>item 1 e maior desconto sobre o valor dos serviços e das peças, itens 2 e 3.</w:t>
      </w:r>
    </w:p>
    <w:p w:rsidR="000F104D" w:rsidRPr="00001D59" w:rsidRDefault="000F104D" w:rsidP="00967EDC">
      <w:pPr>
        <w:numPr>
          <w:ilvl w:val="2"/>
          <w:numId w:val="1"/>
        </w:numPr>
        <w:tabs>
          <w:tab w:val="left" w:pos="1440"/>
        </w:tabs>
        <w:autoSpaceDE w:val="0"/>
        <w:snapToGrid w:val="0"/>
        <w:spacing w:before="120" w:after="120" w:line="276" w:lineRule="auto"/>
        <w:ind w:left="1134" w:firstLine="0"/>
        <w:jc w:val="both"/>
        <w:rPr>
          <w:szCs w:val="20"/>
        </w:rPr>
      </w:pPr>
      <w:r w:rsidRPr="00001D59">
        <w:rPr>
          <w:rFonts w:cs="Times New Roman"/>
          <w:bCs/>
          <w:iCs/>
          <w:color w:val="000000"/>
          <w:sz w:val="20"/>
          <w:szCs w:val="20"/>
        </w:rPr>
        <w:t>Descrição detalhada do objeto</w:t>
      </w:r>
      <w:r w:rsidR="00967EDC">
        <w:rPr>
          <w:rFonts w:cs="Times New Roman"/>
          <w:bCs/>
          <w:iCs/>
          <w:color w:val="000000"/>
          <w:sz w:val="20"/>
          <w:szCs w:val="20"/>
        </w:rPr>
        <w:t>.</w:t>
      </w:r>
    </w:p>
    <w:p w:rsidR="000F104D" w:rsidRPr="00001D59" w:rsidRDefault="000F104D" w:rsidP="00BE777D">
      <w:pPr>
        <w:numPr>
          <w:ilvl w:val="1"/>
          <w:numId w:val="1"/>
        </w:numPr>
        <w:spacing w:before="120" w:after="120" w:line="276" w:lineRule="auto"/>
        <w:ind w:left="425" w:firstLine="0"/>
        <w:jc w:val="both"/>
        <w:rPr>
          <w:rFonts w:cs="Times New Roman"/>
          <w:iCs/>
          <w:sz w:val="20"/>
          <w:szCs w:val="20"/>
        </w:rPr>
      </w:pPr>
      <w:r w:rsidRPr="00001D59">
        <w:rPr>
          <w:rFonts w:cs="Times New Roman"/>
          <w:sz w:val="20"/>
          <w:szCs w:val="20"/>
        </w:rPr>
        <w:t xml:space="preserve">Todas as especificações do objeto contidas na proposta vinculam a Contratada. </w:t>
      </w:r>
    </w:p>
    <w:p w:rsidR="000F104D" w:rsidRPr="00001D59" w:rsidRDefault="007E1966"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Nos valores propostos estarão inclusos todos os custos operacionais, encargos previdenciários, trabalhistas, tributários, comerciais e quaisquer outros que incidam direta ou indiretamente na prestação dos serviços.</w:t>
      </w:r>
    </w:p>
    <w:p w:rsidR="000F104D"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prazo de validade da proposta não será </w:t>
      </w:r>
      <w:r w:rsidRPr="00045545">
        <w:rPr>
          <w:rFonts w:cs="Times New Roman"/>
          <w:color w:val="000000"/>
          <w:sz w:val="20"/>
          <w:szCs w:val="20"/>
        </w:rPr>
        <w:t xml:space="preserve">inferior a </w:t>
      </w:r>
      <w:r w:rsidR="00967EDC">
        <w:rPr>
          <w:rFonts w:cs="Times New Roman"/>
          <w:sz w:val="20"/>
          <w:szCs w:val="20"/>
        </w:rPr>
        <w:t>60</w:t>
      </w:r>
      <w:r w:rsidR="0067315F" w:rsidRPr="00967EDC">
        <w:rPr>
          <w:rFonts w:cs="Times New Roman"/>
          <w:sz w:val="20"/>
          <w:szCs w:val="20"/>
        </w:rPr>
        <w:t xml:space="preserve"> </w:t>
      </w:r>
      <w:r w:rsidR="00967EDC">
        <w:rPr>
          <w:rFonts w:cs="Times New Roman"/>
          <w:bCs/>
          <w:iCs/>
          <w:sz w:val="20"/>
          <w:szCs w:val="20"/>
        </w:rPr>
        <w:t>(sessenta</w:t>
      </w:r>
      <w:r w:rsidRPr="00967EDC">
        <w:rPr>
          <w:rFonts w:cs="Times New Roman"/>
          <w:bCs/>
          <w:iCs/>
          <w:sz w:val="20"/>
          <w:szCs w:val="20"/>
        </w:rPr>
        <w:t>)</w:t>
      </w:r>
      <w:r w:rsidRPr="00045545">
        <w:rPr>
          <w:rFonts w:cs="Times New Roman"/>
          <w:bCs/>
          <w:iCs/>
          <w:color w:val="000000"/>
          <w:sz w:val="20"/>
          <w:szCs w:val="20"/>
        </w:rPr>
        <w:t xml:space="preserve"> dias</w:t>
      </w:r>
      <w:r w:rsidRPr="00001D59">
        <w:rPr>
          <w:rFonts w:cs="Times New Roman"/>
          <w:b/>
          <w:color w:val="000000"/>
          <w:sz w:val="20"/>
          <w:szCs w:val="20"/>
        </w:rPr>
        <w:t>,</w:t>
      </w:r>
      <w:r w:rsidRPr="00001D59">
        <w:rPr>
          <w:rFonts w:cs="Times New Roman"/>
          <w:color w:val="000000"/>
          <w:sz w:val="20"/>
          <w:szCs w:val="20"/>
        </w:rPr>
        <w:t xml:space="preserve"> a contar da data de sua apresentação. </w:t>
      </w:r>
    </w:p>
    <w:p w:rsidR="00967EDC" w:rsidRPr="00001D59" w:rsidRDefault="00967EDC" w:rsidP="00967EDC">
      <w:pPr>
        <w:spacing w:before="120" w:after="120" w:line="276" w:lineRule="auto"/>
        <w:ind w:left="425"/>
        <w:jc w:val="both"/>
        <w:rPr>
          <w:rFonts w:cs="Times New Roman"/>
          <w:color w:val="000000"/>
          <w:sz w:val="20"/>
          <w:szCs w:val="20"/>
        </w:rPr>
      </w:pPr>
    </w:p>
    <w:p w:rsidR="000F104D" w:rsidRPr="00001D59" w:rsidRDefault="000F104D" w:rsidP="00203BD2">
      <w:pPr>
        <w:numPr>
          <w:ilvl w:val="0"/>
          <w:numId w:val="1"/>
        </w:numPr>
        <w:spacing w:before="240" w:after="120" w:line="276" w:lineRule="auto"/>
        <w:ind w:right="-17"/>
        <w:jc w:val="both"/>
        <w:rPr>
          <w:rFonts w:cs="Times New Roman"/>
          <w:b/>
          <w:color w:val="000000"/>
          <w:sz w:val="20"/>
          <w:szCs w:val="20"/>
        </w:rPr>
      </w:pPr>
      <w:r w:rsidRPr="00001D59">
        <w:rPr>
          <w:rFonts w:cs="Times New Roman"/>
          <w:b/>
          <w:color w:val="000000"/>
          <w:sz w:val="20"/>
          <w:szCs w:val="20"/>
        </w:rPr>
        <w:t>DAS PROPOSTAS E FORMULAÇÃO DE LANCES</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lang w:eastAsia="en-US"/>
        </w:rPr>
        <w:t>A abertura da presente licitação dar-se-á em sessão pública, por meio de sistema eletrônico, na data, horário e local indicados neste Edital.</w:t>
      </w:r>
    </w:p>
    <w:p w:rsidR="001F1E52" w:rsidRPr="00967EDC" w:rsidRDefault="000F104D" w:rsidP="00967EDC">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w:t>
      </w:r>
      <w:r w:rsidR="00E17E25" w:rsidRPr="00001D59">
        <w:rPr>
          <w:rFonts w:cs="Times New Roman"/>
          <w:color w:val="000000"/>
          <w:sz w:val="20"/>
          <w:szCs w:val="20"/>
        </w:rPr>
        <w:t>Pregoeiro</w:t>
      </w:r>
      <w:r w:rsidRPr="00001D59">
        <w:rPr>
          <w:rFonts w:cs="Times New Roman"/>
          <w:color w:val="000000"/>
          <w:sz w:val="20"/>
          <w:szCs w:val="20"/>
        </w:rPr>
        <w:t xml:space="preserve"> verificará as propostas apresentadas, desclassificando desde logo aquelas que não </w:t>
      </w:r>
      <w:r w:rsidRPr="00001D59">
        <w:rPr>
          <w:rFonts w:cs="Times New Roman"/>
          <w:sz w:val="20"/>
          <w:szCs w:val="20"/>
        </w:rPr>
        <w:t>estejam em conformidade com os requisitos estabelecidos neste Edital, contenham vícios insanáveis ou não apresentem as especificações técnicas exigidas</w:t>
      </w:r>
      <w:r w:rsidR="001F1E52" w:rsidRPr="00001D59">
        <w:rPr>
          <w:rFonts w:cs="Times New Roman"/>
          <w:sz w:val="20"/>
          <w:szCs w:val="20"/>
        </w:rPr>
        <w:t xml:space="preserve"> </w:t>
      </w:r>
      <w:r w:rsidRPr="00001D59">
        <w:rPr>
          <w:rFonts w:cs="Times New Roman"/>
          <w:sz w:val="20"/>
          <w:szCs w:val="20"/>
        </w:rPr>
        <w:t xml:space="preserve">no Termo de Referência. </w:t>
      </w:r>
    </w:p>
    <w:p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desclassificação será sempre fundamentada e registrada no sistema, com acompanhamento em tempo real por todos os participantes.</w:t>
      </w:r>
    </w:p>
    <w:p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não desclassificação da proposta não impede o seu julgamento definitivo</w:t>
      </w:r>
      <w:r w:rsidR="006F1634" w:rsidRPr="00001D59">
        <w:rPr>
          <w:rFonts w:cs="Times New Roman"/>
          <w:color w:val="000000"/>
          <w:sz w:val="20"/>
          <w:szCs w:val="20"/>
        </w:rPr>
        <w:t xml:space="preserve"> em sentido contrário</w:t>
      </w:r>
      <w:r w:rsidRPr="00001D59">
        <w:rPr>
          <w:rFonts w:cs="Times New Roman"/>
          <w:color w:val="000000"/>
          <w:sz w:val="20"/>
          <w:szCs w:val="20"/>
        </w:rPr>
        <w:t>, levado a efeito na fase de aceitação.</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sistema ordenará automaticamente as propostas classificadas, sendo que somente estas participarão da fase de lances.</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sistema disponibilizará campo próprio para troca de </w:t>
      </w:r>
      <w:r w:rsidR="0067315F" w:rsidRPr="00001D59">
        <w:rPr>
          <w:rFonts w:cs="Times New Roman"/>
          <w:color w:val="000000"/>
          <w:sz w:val="20"/>
          <w:szCs w:val="20"/>
        </w:rPr>
        <w:t>mensagens</w:t>
      </w:r>
      <w:r w:rsidRPr="00001D59">
        <w:rPr>
          <w:rFonts w:cs="Times New Roman"/>
          <w:color w:val="000000"/>
          <w:sz w:val="20"/>
          <w:szCs w:val="20"/>
        </w:rPr>
        <w:t xml:space="preserve"> entre o </w:t>
      </w:r>
      <w:r w:rsidR="00E17E25" w:rsidRPr="00001D59">
        <w:rPr>
          <w:rFonts w:cs="Times New Roman"/>
          <w:color w:val="000000"/>
          <w:sz w:val="20"/>
          <w:szCs w:val="20"/>
        </w:rPr>
        <w:t>Pregoeiro</w:t>
      </w:r>
      <w:r w:rsidRPr="00001D59">
        <w:rPr>
          <w:rFonts w:cs="Times New Roman"/>
          <w:color w:val="000000"/>
          <w:sz w:val="20"/>
          <w:szCs w:val="20"/>
        </w:rPr>
        <w:t xml:space="preserve"> e os licitantes.</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0F104D"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4808E5">
        <w:rPr>
          <w:rFonts w:cs="Times New Roman"/>
          <w:sz w:val="20"/>
          <w:szCs w:val="20"/>
        </w:rPr>
        <w:t>O lance deverá ser ofertado pelo valor</w:t>
      </w:r>
      <w:r w:rsidR="00967EDC" w:rsidRPr="004808E5">
        <w:rPr>
          <w:rFonts w:cs="Times New Roman"/>
          <w:sz w:val="20"/>
          <w:szCs w:val="20"/>
        </w:rPr>
        <w:t xml:space="preserve"> unitário do evento, para o item 1</w:t>
      </w:r>
      <w:r w:rsidR="004808E5" w:rsidRPr="004808E5">
        <w:rPr>
          <w:rFonts w:cs="Times New Roman"/>
          <w:sz w:val="20"/>
          <w:szCs w:val="20"/>
        </w:rPr>
        <w:t xml:space="preserve"> e maior desconto oferecido sobre os serviços e as peças, para os itens 2 e 3.</w:t>
      </w:r>
    </w:p>
    <w:p w:rsidR="00CD14C7" w:rsidRPr="004808E5" w:rsidRDefault="009F3031"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Pr>
          <w:rFonts w:cs="Times New Roman"/>
          <w:sz w:val="20"/>
          <w:szCs w:val="20"/>
        </w:rPr>
        <w:t>No Edital consta desconto zero para os itens 2 e 3, com base nos orçamentos ofertados, contudo o Licitante poderá ofertar desconto</w:t>
      </w:r>
      <w:r w:rsidR="00E0099D">
        <w:rPr>
          <w:rFonts w:cs="Times New Roman"/>
          <w:sz w:val="20"/>
          <w:szCs w:val="20"/>
        </w:rPr>
        <w:t xml:space="preserve">, desde que atento à exequibilidade </w:t>
      </w:r>
      <w:r w:rsidR="009A0F3B">
        <w:rPr>
          <w:rFonts w:cs="Times New Roman"/>
          <w:sz w:val="20"/>
          <w:szCs w:val="20"/>
        </w:rPr>
        <w:t xml:space="preserve">e demais condições </w:t>
      </w:r>
      <w:r w:rsidR="00E0099D">
        <w:rPr>
          <w:rFonts w:cs="Times New Roman"/>
          <w:sz w:val="20"/>
          <w:szCs w:val="20"/>
        </w:rPr>
        <w:t>do contrato.</w:t>
      </w:r>
    </w:p>
    <w:p w:rsidR="009F5A28" w:rsidRPr="00001D59" w:rsidRDefault="009F5A28" w:rsidP="00BE777D">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rPr>
        <w:t>Os licitantes poderão oferecer lances sucessivos, observando o horário fixado para abertura da sessão e as regras estabelecidas no Edital.</w:t>
      </w:r>
    </w:p>
    <w:p w:rsidR="009F5A28" w:rsidRPr="004808E5" w:rsidRDefault="009F5A28" w:rsidP="00BE777D">
      <w:pPr>
        <w:pStyle w:val="PargrafodaLista"/>
        <w:numPr>
          <w:ilvl w:val="2"/>
          <w:numId w:val="1"/>
        </w:numPr>
        <w:spacing w:before="120" w:after="120" w:line="276" w:lineRule="auto"/>
        <w:ind w:left="1134" w:firstLine="0"/>
        <w:jc w:val="both"/>
        <w:rPr>
          <w:rFonts w:cs="Times New Roman"/>
          <w:sz w:val="20"/>
          <w:szCs w:val="20"/>
        </w:rPr>
      </w:pPr>
      <w:r w:rsidRPr="004808E5">
        <w:rPr>
          <w:rFonts w:cs="Times New Roman"/>
          <w:sz w:val="20"/>
          <w:szCs w:val="20"/>
        </w:rPr>
        <w:t>Em caso de falha no sistema, os lances em desacordo com a norma deverão ser desconsiderados pelo pregoeiro, devendo a ocorrência ser comunicada imediatamente à Secretaria de Logística e Tecnologia da Informação.</w:t>
      </w:r>
    </w:p>
    <w:p w:rsidR="009F5A28" w:rsidRPr="004808E5" w:rsidRDefault="009F5A28" w:rsidP="00BE777D">
      <w:pPr>
        <w:pStyle w:val="PargrafodaLista"/>
        <w:numPr>
          <w:ilvl w:val="2"/>
          <w:numId w:val="1"/>
        </w:numPr>
        <w:spacing w:before="120" w:after="120" w:line="276" w:lineRule="auto"/>
        <w:ind w:left="1134" w:firstLine="0"/>
        <w:jc w:val="both"/>
        <w:rPr>
          <w:rFonts w:cs="Times New Roman"/>
          <w:sz w:val="20"/>
          <w:szCs w:val="20"/>
        </w:rPr>
      </w:pPr>
      <w:r w:rsidRPr="004808E5">
        <w:rPr>
          <w:rFonts w:cs="Times New Roman"/>
          <w:sz w:val="20"/>
          <w:szCs w:val="20"/>
        </w:rPr>
        <w:t>Na hipótese do subitem anterior, a ocorrência será registrada em campo próprio do sistema.</w:t>
      </w:r>
    </w:p>
    <w:p w:rsidR="009F5A28" w:rsidRPr="00001D59" w:rsidRDefault="009F5A28" w:rsidP="00BE777D">
      <w:pPr>
        <w:pStyle w:val="PargrafodaLista"/>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licitante somente poderá oferecer lance inferior ao último por ele ofertado e registrado pelo sistema. </w:t>
      </w:r>
      <w:r w:rsidRPr="00001D59">
        <w:rPr>
          <w:rFonts w:cs="Times New Roman"/>
          <w:color w:val="000000"/>
          <w:sz w:val="20"/>
          <w:szCs w:val="20"/>
        </w:rPr>
        <w:tab/>
      </w:r>
    </w:p>
    <w:p w:rsidR="000F104D" w:rsidRPr="00001D59" w:rsidRDefault="009F5A28" w:rsidP="00BE777D">
      <w:pPr>
        <w:numPr>
          <w:ilvl w:val="2"/>
          <w:numId w:val="1"/>
        </w:numPr>
        <w:spacing w:before="120" w:after="120" w:line="276" w:lineRule="auto"/>
        <w:ind w:left="1134" w:firstLine="0"/>
        <w:jc w:val="both"/>
        <w:rPr>
          <w:rFonts w:cs="Times New Roman"/>
          <w:color w:val="000000"/>
          <w:sz w:val="20"/>
          <w:szCs w:val="20"/>
        </w:rPr>
      </w:pPr>
      <w:r w:rsidRPr="00001D59">
        <w:rPr>
          <w:rFonts w:cs="Times New Roman"/>
          <w:color w:val="000000"/>
          <w:sz w:val="20"/>
          <w:szCs w:val="20"/>
        </w:rPr>
        <w:t>O intervalo entre os lances enviados pelo mesmo licitante não poderá ser inferior a vinte (20) segundos e o intervalo entre lances não poderá ser inferior a três (3) segundos</w:t>
      </w:r>
      <w:r w:rsidR="000F104D" w:rsidRPr="00001D59">
        <w:rPr>
          <w:rFonts w:cs="Times New Roman"/>
          <w:color w:val="000000"/>
          <w:sz w:val="20"/>
          <w:szCs w:val="20"/>
        </w:rPr>
        <w:t xml:space="preserve">.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Não serão aceitos dois ou mais lances de mesmo valor, prevalecendo aquele que for recebido e registrado em primeiro lugar.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Durante o transcurso da sessão pública, os licitantes serão informados, em tempo real, do valor do menor lance registrado, vedada a identificação do licitante.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No caso de desconexão com o </w:t>
      </w:r>
      <w:r w:rsidR="00E17E25" w:rsidRPr="00001D59">
        <w:rPr>
          <w:rFonts w:cs="Times New Roman"/>
          <w:color w:val="000000"/>
          <w:sz w:val="20"/>
          <w:szCs w:val="20"/>
        </w:rPr>
        <w:t>Pregoeiro</w:t>
      </w:r>
      <w:r w:rsidRPr="00001D59">
        <w:rPr>
          <w:rFonts w:cs="Times New Roman"/>
          <w:color w:val="000000"/>
          <w:sz w:val="20"/>
          <w:szCs w:val="20"/>
        </w:rPr>
        <w:t xml:space="preserve">, no decorrer da etapa competitiva do Pregão, o sistema eletrônico poderá permanecer acessível aos licitantes para a recepção dos lances.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Se a desconexão perdurar por tempo superior a 10 (dez) minutos, a sessão será suspensa e terá reinício somente após comunicação expressa do </w:t>
      </w:r>
      <w:r w:rsidR="00E17E25" w:rsidRPr="00001D59">
        <w:rPr>
          <w:rFonts w:cs="Times New Roman"/>
          <w:color w:val="000000"/>
          <w:sz w:val="20"/>
          <w:szCs w:val="20"/>
        </w:rPr>
        <w:t>Pregoeiro</w:t>
      </w:r>
      <w:r w:rsidRPr="00001D59">
        <w:rPr>
          <w:rFonts w:cs="Times New Roman"/>
          <w:color w:val="000000"/>
          <w:sz w:val="20"/>
          <w:szCs w:val="20"/>
        </w:rPr>
        <w:t xml:space="preserve"> aos participantes. </w:t>
      </w:r>
    </w:p>
    <w:p w:rsidR="000F104D" w:rsidRPr="00001D59" w:rsidRDefault="000F104D"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color w:val="000000"/>
          <w:sz w:val="20"/>
          <w:szCs w:val="20"/>
        </w:rPr>
        <w:t xml:space="preserve">A etapa de lances da sessão pública será encerrada por decisão do </w:t>
      </w:r>
      <w:r w:rsidR="00E17E25" w:rsidRPr="00001D59">
        <w:rPr>
          <w:rFonts w:cs="Times New Roman"/>
          <w:color w:val="000000"/>
          <w:sz w:val="20"/>
          <w:szCs w:val="20"/>
        </w:rPr>
        <w:t>Pregoeiro</w:t>
      </w:r>
      <w:r w:rsidRPr="00001D59">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001D59" w:rsidRDefault="000F104D" w:rsidP="00BE777D">
      <w:pPr>
        <w:numPr>
          <w:ilvl w:val="1"/>
          <w:numId w:val="1"/>
        </w:numPr>
        <w:spacing w:before="120" w:after="120" w:line="276" w:lineRule="auto"/>
        <w:ind w:left="425" w:firstLine="0"/>
        <w:jc w:val="both"/>
        <w:rPr>
          <w:rFonts w:eastAsia="Zurich BT" w:cs="Zurich BT"/>
          <w:bCs/>
          <w:sz w:val="20"/>
          <w:szCs w:val="20"/>
        </w:rPr>
      </w:pPr>
      <w:r w:rsidRPr="00001D59">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5634BD" w:rsidRPr="00001D59" w:rsidRDefault="005634BD"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color w:val="000000"/>
          <w:sz w:val="20"/>
          <w:szCs w:val="20"/>
          <w:lang w:eastAsia="en-US"/>
        </w:rPr>
        <w:t>Encerrada a etapa de lances</w:t>
      </w:r>
      <w:r w:rsidRPr="00001D59">
        <w:rPr>
          <w:rFonts w:eastAsia="Zurich BT" w:cs="Times New Roman"/>
          <w:bCs/>
          <w:sz w:val="20"/>
          <w:szCs w:val="20"/>
        </w:rPr>
        <w:t>, será efetivada a verificação automática, junto à Receita Federal, do porte da entidade empresarial. O sistema identificará em coluna própria as microempresas</w:t>
      </w:r>
      <w:r w:rsidR="001B0407" w:rsidRPr="00001D59">
        <w:rPr>
          <w:rFonts w:eastAsia="Zurich BT" w:cs="Times New Roman"/>
          <w:bCs/>
          <w:sz w:val="20"/>
          <w:szCs w:val="20"/>
        </w:rPr>
        <w:t>,</w:t>
      </w:r>
      <w:r w:rsidRPr="00001D59">
        <w:rPr>
          <w:rFonts w:eastAsia="Zurich BT" w:cs="Times New Roman"/>
          <w:bCs/>
          <w:sz w:val="20"/>
          <w:szCs w:val="20"/>
        </w:rPr>
        <w:t xml:space="preserve"> empresas de pequeno porte </w:t>
      </w:r>
      <w:r w:rsidR="001B0407" w:rsidRPr="00001D59">
        <w:rPr>
          <w:rFonts w:eastAsia="Zurich BT" w:cs="Times New Roman"/>
          <w:bCs/>
          <w:sz w:val="20"/>
          <w:szCs w:val="20"/>
        </w:rPr>
        <w:t xml:space="preserve">e sociedades cooperativas </w:t>
      </w:r>
      <w:r w:rsidRPr="00001D59">
        <w:rPr>
          <w:rFonts w:eastAsia="Zurich BT" w:cs="Times New Roman"/>
          <w:bCs/>
          <w:sz w:val="20"/>
          <w:szCs w:val="20"/>
        </w:rPr>
        <w:t>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5634BD" w:rsidRPr="00001D59" w:rsidRDefault="005634B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Nessas condições, as propostas de </w:t>
      </w:r>
      <w:r w:rsidRPr="00001D59">
        <w:rPr>
          <w:rFonts w:eastAsia="Zurich BT" w:cs="Times New Roman"/>
          <w:bCs/>
          <w:sz w:val="20"/>
          <w:szCs w:val="20"/>
        </w:rPr>
        <w:t>microempresas</w:t>
      </w:r>
      <w:r w:rsidR="001B0407" w:rsidRPr="00001D59">
        <w:rPr>
          <w:rFonts w:eastAsia="Zurich BT" w:cs="Times New Roman"/>
          <w:bCs/>
          <w:sz w:val="20"/>
          <w:szCs w:val="20"/>
        </w:rPr>
        <w:t>,</w:t>
      </w:r>
      <w:r w:rsidRPr="00001D59">
        <w:rPr>
          <w:rFonts w:eastAsia="Zurich BT" w:cs="Times New Roman"/>
          <w:bCs/>
          <w:sz w:val="20"/>
          <w:szCs w:val="20"/>
        </w:rPr>
        <w:t xml:space="preserve"> empresas de pequeno porte</w:t>
      </w:r>
      <w:r w:rsidRPr="00001D59">
        <w:rPr>
          <w:rFonts w:cs="Times New Roman"/>
          <w:color w:val="000000"/>
          <w:sz w:val="20"/>
          <w:szCs w:val="20"/>
        </w:rPr>
        <w:t xml:space="preserve"> </w:t>
      </w:r>
      <w:r w:rsidR="001B0407" w:rsidRPr="00001D59">
        <w:rPr>
          <w:rFonts w:cs="Times New Roman"/>
          <w:color w:val="000000"/>
          <w:sz w:val="20"/>
          <w:szCs w:val="20"/>
        </w:rPr>
        <w:t xml:space="preserve">e </w:t>
      </w:r>
      <w:r w:rsidR="001B0407" w:rsidRPr="00001D59">
        <w:rPr>
          <w:rFonts w:eastAsia="Zurich BT" w:cs="Times New Roman"/>
          <w:bCs/>
          <w:sz w:val="20"/>
          <w:szCs w:val="20"/>
        </w:rPr>
        <w:t xml:space="preserve">sociedades cooperativas </w:t>
      </w:r>
      <w:r w:rsidRPr="00001D59">
        <w:rPr>
          <w:rFonts w:cs="Times New Roman"/>
          <w:color w:val="000000"/>
          <w:sz w:val="20"/>
          <w:szCs w:val="20"/>
        </w:rPr>
        <w:t>que se encontrarem na faixa de até 5% (cinco por cento) acima da proposta ou lance de menor preço serão consideradas empatadas com a primeira colocada.</w:t>
      </w:r>
    </w:p>
    <w:p w:rsidR="005634BD" w:rsidRPr="00001D59" w:rsidRDefault="005634B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5634BD" w:rsidRPr="00001D59" w:rsidRDefault="005634BD" w:rsidP="00BE777D">
      <w:pPr>
        <w:numPr>
          <w:ilvl w:val="1"/>
          <w:numId w:val="1"/>
        </w:numPr>
        <w:spacing w:before="120" w:after="120" w:line="276" w:lineRule="auto"/>
        <w:ind w:left="425" w:firstLine="0"/>
        <w:jc w:val="both"/>
        <w:rPr>
          <w:rFonts w:eastAsia="Zurich BT" w:cs="Zurich BT"/>
          <w:bCs/>
          <w:sz w:val="20"/>
          <w:szCs w:val="20"/>
        </w:rPr>
      </w:pPr>
      <w:r w:rsidRPr="00001D59">
        <w:rPr>
          <w:rFonts w:cs="Times New Roman"/>
          <w:color w:val="000000"/>
          <w:sz w:val="20"/>
          <w:szCs w:val="20"/>
        </w:rPr>
        <w:t xml:space="preserve">Caso a </w:t>
      </w:r>
      <w:r w:rsidRPr="00001D59">
        <w:rPr>
          <w:rFonts w:eastAsia="Zurich BT" w:cs="Times New Roman"/>
          <w:bCs/>
          <w:sz w:val="20"/>
          <w:szCs w:val="20"/>
        </w:rPr>
        <w:t>microempresa</w:t>
      </w:r>
      <w:r w:rsidR="001B0407" w:rsidRPr="00001D59">
        <w:rPr>
          <w:rFonts w:eastAsia="Zurich BT" w:cs="Times New Roman"/>
          <w:bCs/>
          <w:sz w:val="20"/>
          <w:szCs w:val="20"/>
        </w:rPr>
        <w:t>,</w:t>
      </w:r>
      <w:r w:rsidRPr="00001D59">
        <w:rPr>
          <w:rFonts w:eastAsia="Zurich BT" w:cs="Times New Roman"/>
          <w:bCs/>
          <w:sz w:val="20"/>
          <w:szCs w:val="20"/>
        </w:rPr>
        <w:t xml:space="preserve"> empresa de pequeno porte</w:t>
      </w:r>
      <w:r w:rsidR="001B0407" w:rsidRPr="00001D59">
        <w:rPr>
          <w:rFonts w:eastAsia="Zurich BT" w:cs="Times New Roman"/>
          <w:bCs/>
          <w:sz w:val="20"/>
          <w:szCs w:val="20"/>
        </w:rPr>
        <w:t xml:space="preserve"> ou sociedade cooperativa </w:t>
      </w:r>
      <w:r w:rsidRPr="00001D59">
        <w:rPr>
          <w:rFonts w:cs="Times New Roman"/>
          <w:color w:val="000000"/>
          <w:sz w:val="20"/>
          <w:szCs w:val="20"/>
        </w:rPr>
        <w:t xml:space="preserve">melhor classificada desista ou não se manifeste no prazo estabelecido, serão convocadas as demais licitantes </w:t>
      </w:r>
      <w:r w:rsidRPr="00001D59">
        <w:rPr>
          <w:rFonts w:eastAsia="Zurich BT" w:cs="Times New Roman"/>
          <w:bCs/>
          <w:sz w:val="20"/>
          <w:szCs w:val="20"/>
        </w:rPr>
        <w:t>microempresa</w:t>
      </w:r>
      <w:r w:rsidR="001B0407" w:rsidRPr="00001D59">
        <w:rPr>
          <w:rFonts w:eastAsia="Zurich BT" w:cs="Times New Roman"/>
          <w:bCs/>
          <w:sz w:val="20"/>
          <w:szCs w:val="20"/>
        </w:rPr>
        <w:t>,</w:t>
      </w:r>
      <w:r w:rsidRPr="00001D59">
        <w:rPr>
          <w:rFonts w:eastAsia="Zurich BT" w:cs="Times New Roman"/>
          <w:bCs/>
          <w:sz w:val="20"/>
          <w:szCs w:val="20"/>
        </w:rPr>
        <w:t xml:space="preserve"> empresa de pequeno porte </w:t>
      </w:r>
      <w:r w:rsidR="001B0407" w:rsidRPr="00001D59">
        <w:rPr>
          <w:rFonts w:eastAsia="Zurich BT" w:cs="Times New Roman"/>
          <w:bCs/>
          <w:sz w:val="20"/>
          <w:szCs w:val="20"/>
        </w:rPr>
        <w:t xml:space="preserve">e sociedade cooperativa </w:t>
      </w:r>
      <w:r w:rsidRPr="00001D59">
        <w:rPr>
          <w:rFonts w:cs="Times New Roman"/>
          <w:color w:val="000000"/>
          <w:sz w:val="20"/>
          <w:szCs w:val="20"/>
        </w:rPr>
        <w:t>que se encontrem naquele intervalo de 5% (cinco por cento), na ordem de classificação, para o exercício do mesmo direito, no prazo estabelecido no subitem anterior.</w:t>
      </w:r>
    </w:p>
    <w:p w:rsidR="001276E8" w:rsidRPr="00001D59" w:rsidRDefault="001276E8"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sz w:val="20"/>
          <w:szCs w:val="20"/>
        </w:rPr>
        <w:t xml:space="preserve">No caso de equivalência dos valores apresentados pela </w:t>
      </w:r>
      <w:r w:rsidRPr="00001D59">
        <w:rPr>
          <w:rFonts w:eastAsia="Zurich BT" w:cs="Times New Roman"/>
          <w:bCs/>
          <w:sz w:val="20"/>
          <w:szCs w:val="20"/>
        </w:rPr>
        <w:t xml:space="preserve">microempresa, empresa de pequeno porte </w:t>
      </w:r>
      <w:r w:rsidRPr="00001D59">
        <w:rPr>
          <w:rFonts w:cs="Times New Roman"/>
          <w:sz w:val="20"/>
          <w:szCs w:val="20"/>
        </w:rPr>
        <w:t>e equiparados que se encontrem em situação de empate, será realizado sorteio para que se identifique a primeira que poderá apresentar melhor oferta</w:t>
      </w:r>
      <w:r w:rsidRPr="00001D59">
        <w:rPr>
          <w:rFonts w:cs="Times New Roman"/>
          <w:color w:val="7030A0"/>
          <w:sz w:val="20"/>
          <w:szCs w:val="20"/>
        </w:rPr>
        <w:t>.</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Eventual empate entre propostas, o critério de desempate será aquele previsto no art. 3º, § 2º, da Lei nº 8.666, de 1993, assegurando-se a preferência, sucessivamente, aos serviços:</w:t>
      </w:r>
    </w:p>
    <w:p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prestados por empresas brasileiras; </w:t>
      </w:r>
    </w:p>
    <w:p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prestados por empresas que invistam em pesquisa e no desenvolvimento de tecnologia no País.</w:t>
      </w:r>
    </w:p>
    <w:p w:rsidR="000F104D"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Persistindo o empate, o critério de desempate será o sorteio, em ato público para o qual os licitantes serão convocados, vedado qualquer outro processo.</w:t>
      </w:r>
    </w:p>
    <w:p w:rsidR="004808E5" w:rsidRPr="00001D59" w:rsidRDefault="004808E5" w:rsidP="00C77322">
      <w:pPr>
        <w:spacing w:before="120" w:after="120" w:line="276" w:lineRule="auto"/>
        <w:jc w:val="both"/>
        <w:rPr>
          <w:rFonts w:cs="Times New Roman"/>
          <w:color w:val="000000"/>
          <w:sz w:val="20"/>
          <w:szCs w:val="20"/>
        </w:rPr>
      </w:pPr>
    </w:p>
    <w:p w:rsidR="001276E8" w:rsidRPr="004808E5" w:rsidRDefault="000F104D" w:rsidP="001276E8">
      <w:pPr>
        <w:numPr>
          <w:ilvl w:val="0"/>
          <w:numId w:val="1"/>
        </w:numPr>
        <w:spacing w:after="120" w:line="276" w:lineRule="auto"/>
        <w:ind w:right="-17"/>
        <w:jc w:val="both"/>
        <w:rPr>
          <w:rFonts w:cs="Times New Roman"/>
          <w:b/>
          <w:color w:val="000000"/>
          <w:sz w:val="20"/>
          <w:szCs w:val="20"/>
        </w:rPr>
      </w:pPr>
      <w:r w:rsidRPr="00001D59">
        <w:rPr>
          <w:rFonts w:cs="Times New Roman"/>
          <w:b/>
          <w:bCs/>
          <w:color w:val="000000"/>
          <w:sz w:val="20"/>
          <w:szCs w:val="20"/>
          <w:lang w:eastAsia="en-US"/>
        </w:rPr>
        <w:t>DA ACEITABILIDADE DA PROPOSTA VENCEDORA.</w:t>
      </w:r>
    </w:p>
    <w:p w:rsidR="001276E8" w:rsidRPr="00001D59" w:rsidRDefault="001276E8" w:rsidP="00BE777D">
      <w:pPr>
        <w:numPr>
          <w:ilvl w:val="1"/>
          <w:numId w:val="1"/>
        </w:numPr>
        <w:spacing w:before="120" w:after="120" w:line="276" w:lineRule="auto"/>
        <w:ind w:left="425" w:firstLine="0"/>
        <w:jc w:val="both"/>
        <w:rPr>
          <w:rFonts w:cs="Times New Roman"/>
          <w:color w:val="000000"/>
          <w:sz w:val="20"/>
          <w:szCs w:val="20"/>
          <w:lang w:eastAsia="en-US"/>
        </w:rPr>
      </w:pPr>
      <w:r w:rsidRPr="00001D59">
        <w:rPr>
          <w:rFonts w:cs="Times New Roman"/>
          <w:color w:val="000000"/>
          <w:sz w:val="20"/>
          <w:szCs w:val="20"/>
          <w:lang w:eastAsia="en-US"/>
        </w:rPr>
        <w:t>Encerrada a etapa de lances e depois da verificação de possível empate, o Pregoeiro examinará a proposta classificada</w:t>
      </w:r>
      <w:r w:rsidRPr="00001D59">
        <w:rPr>
          <w:rFonts w:eastAsiaTheme="minorEastAsia" w:cs="Times New Roman"/>
          <w:sz w:val="20"/>
          <w:szCs w:val="20"/>
          <w:lang w:eastAsia="en-US"/>
        </w:rPr>
        <w:t xml:space="preserve"> </w:t>
      </w:r>
      <w:r w:rsidRPr="00001D59">
        <w:rPr>
          <w:rFonts w:cs="Times New Roman"/>
          <w:color w:val="000000"/>
          <w:sz w:val="20"/>
          <w:szCs w:val="20"/>
          <w:lang w:eastAsia="en-US"/>
        </w:rPr>
        <w:t>em primeiro lugar quanto ao preço, a sua exequibilidade, bem como quanto ao cumprimento das especificações do objeto.</w:t>
      </w:r>
    </w:p>
    <w:p w:rsidR="001276E8" w:rsidRPr="004808E5" w:rsidRDefault="001276E8" w:rsidP="009A0F3B">
      <w:pPr>
        <w:numPr>
          <w:ilvl w:val="1"/>
          <w:numId w:val="1"/>
        </w:numPr>
        <w:spacing w:before="120" w:after="120" w:line="276" w:lineRule="auto"/>
        <w:ind w:left="425" w:firstLine="0"/>
        <w:jc w:val="both"/>
        <w:rPr>
          <w:rFonts w:cs="Times New Roman"/>
          <w:bCs/>
          <w:sz w:val="20"/>
          <w:szCs w:val="20"/>
        </w:rPr>
      </w:pPr>
      <w:r w:rsidRPr="004808E5">
        <w:rPr>
          <w:rFonts w:cs="Times New Roman"/>
          <w:bCs/>
          <w:iCs/>
          <w:sz w:val="20"/>
          <w:szCs w:val="20"/>
        </w:rPr>
        <w:t>Será desclassificada a proposta ou o lance vencedor com valor superior ao preço máximo fixado,</w:t>
      </w:r>
      <w:r w:rsidR="004808E5" w:rsidRPr="004808E5">
        <w:rPr>
          <w:rFonts w:cs="Times New Roman"/>
          <w:bCs/>
          <w:iCs/>
          <w:sz w:val="20"/>
          <w:szCs w:val="20"/>
        </w:rPr>
        <w:t xml:space="preserve"> para o item 1, ou cujo percentual de desconto </w:t>
      </w:r>
      <w:r w:rsidR="009A0F3B">
        <w:rPr>
          <w:rFonts w:cs="Times New Roman"/>
          <w:bCs/>
          <w:iCs/>
          <w:sz w:val="20"/>
          <w:szCs w:val="20"/>
        </w:rPr>
        <w:t>inviabilize a execução dos serviços</w:t>
      </w:r>
      <w:r w:rsidR="004808E5" w:rsidRPr="004808E5">
        <w:rPr>
          <w:rFonts w:cs="Times New Roman"/>
          <w:bCs/>
          <w:iCs/>
          <w:sz w:val="20"/>
          <w:szCs w:val="20"/>
        </w:rPr>
        <w:t>, para os itens 2 e 3</w:t>
      </w:r>
      <w:r w:rsidR="009A0F3B">
        <w:rPr>
          <w:rFonts w:cs="Times New Roman"/>
          <w:bCs/>
          <w:iCs/>
          <w:sz w:val="20"/>
          <w:szCs w:val="20"/>
        </w:rPr>
        <w:t>, após manifestação da área técnica</w:t>
      </w:r>
      <w:r w:rsidR="004808E5">
        <w:rPr>
          <w:rFonts w:cs="Times New Roman"/>
          <w:bCs/>
          <w:iCs/>
          <w:sz w:val="20"/>
          <w:szCs w:val="20"/>
        </w:rPr>
        <w:t xml:space="preserve">. Também será desclassificada a proposta ou lance que </w:t>
      </w:r>
      <w:r w:rsidRPr="004808E5">
        <w:rPr>
          <w:rFonts w:cs="Times New Roman"/>
          <w:bCs/>
          <w:iCs/>
          <w:sz w:val="20"/>
          <w:szCs w:val="20"/>
        </w:rPr>
        <w:t>apresentar preço manifestamente inexequíve</w:t>
      </w:r>
      <w:r w:rsidR="004808E5" w:rsidRPr="004808E5">
        <w:rPr>
          <w:rFonts w:cs="Times New Roman"/>
          <w:bCs/>
          <w:iCs/>
          <w:sz w:val="20"/>
          <w:szCs w:val="20"/>
        </w:rPr>
        <w:t>l</w:t>
      </w:r>
      <w:r w:rsidRPr="004808E5">
        <w:rPr>
          <w:rFonts w:cs="Times New Roman"/>
          <w:bCs/>
          <w:iCs/>
          <w:sz w:val="20"/>
          <w:szCs w:val="20"/>
        </w:rPr>
        <w:t xml:space="preserve">.  </w:t>
      </w:r>
    </w:p>
    <w:p w:rsidR="001276E8" w:rsidRPr="00001D59" w:rsidRDefault="001276E8" w:rsidP="00BE777D">
      <w:pPr>
        <w:numPr>
          <w:ilvl w:val="1"/>
          <w:numId w:val="1"/>
        </w:numPr>
        <w:spacing w:before="120" w:after="120" w:line="276" w:lineRule="auto"/>
        <w:ind w:left="425" w:firstLine="0"/>
        <w:jc w:val="both"/>
        <w:rPr>
          <w:rFonts w:cs="Times New Roman"/>
          <w:sz w:val="20"/>
          <w:szCs w:val="20"/>
          <w:lang w:eastAsia="en-US"/>
        </w:rPr>
      </w:pPr>
      <w:r w:rsidRPr="00001D59">
        <w:rPr>
          <w:rFonts w:cs="Arial"/>
          <w:sz w:val="20"/>
          <w:szCs w:val="20"/>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 xml:space="preserve">Se houver indícios de inexequibilidade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001D59">
          <w:rPr>
            <w:rFonts w:cs="Arial"/>
            <w:bCs/>
            <w:iCs/>
            <w:color w:val="000000"/>
            <w:sz w:val="20"/>
            <w:szCs w:val="20"/>
          </w:rPr>
          <w:t>1993, a</w:t>
        </w:r>
      </w:smartTag>
      <w:r w:rsidRPr="00001D59">
        <w:rPr>
          <w:rFonts w:cs="Arial"/>
          <w:bCs/>
          <w:iCs/>
          <w:color w:val="000000"/>
          <w:sz w:val="20"/>
          <w:szCs w:val="20"/>
        </w:rPr>
        <w:t xml:space="preserve"> exemplo das enumeradas no §3º, do art. 29, da </w:t>
      </w:r>
      <w:r w:rsidRPr="00001D59">
        <w:rPr>
          <w:rFonts w:cs="Times New Roman"/>
          <w:color w:val="000000"/>
          <w:sz w:val="20"/>
          <w:szCs w:val="20"/>
        </w:rPr>
        <w:t>IN SLTI/MPOG nº 2, de 2008</w:t>
      </w:r>
      <w:r w:rsidRPr="00001D59">
        <w:rPr>
          <w:rFonts w:cs="Arial"/>
          <w:bCs/>
          <w:iCs/>
          <w:color w:val="000000"/>
          <w:sz w:val="20"/>
          <w:szCs w:val="20"/>
        </w:rPr>
        <w:t>.</w:t>
      </w:r>
    </w:p>
    <w:p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rsidR="008C5551" w:rsidRPr="004808E5" w:rsidRDefault="008C5551" w:rsidP="00BE777D">
      <w:pPr>
        <w:numPr>
          <w:ilvl w:val="1"/>
          <w:numId w:val="1"/>
        </w:numPr>
        <w:spacing w:before="120" w:after="120" w:line="276" w:lineRule="auto"/>
        <w:ind w:left="425" w:firstLine="0"/>
        <w:jc w:val="both"/>
        <w:rPr>
          <w:rFonts w:cs="Arial"/>
          <w:bCs/>
          <w:iCs/>
          <w:sz w:val="20"/>
          <w:szCs w:val="20"/>
        </w:rPr>
      </w:pPr>
      <w:r w:rsidRPr="00001D59">
        <w:rPr>
          <w:rFonts w:cs="Times New Roman"/>
          <w:color w:val="000000"/>
          <w:sz w:val="20"/>
          <w:szCs w:val="20"/>
          <w:lang w:eastAsia="en-US"/>
        </w:rPr>
        <w:t xml:space="preserve">O Pregoeiro poderá convocar o licitante para enviar documento digital, por meio de funcionalidade disponível no sistema, estabelecendo no “chat” prazo mínimo de </w:t>
      </w:r>
      <w:r w:rsidR="004808E5" w:rsidRPr="004808E5">
        <w:rPr>
          <w:rFonts w:cs="Times New Roman"/>
          <w:sz w:val="20"/>
          <w:szCs w:val="20"/>
          <w:lang w:eastAsia="en-US"/>
        </w:rPr>
        <w:t>02</w:t>
      </w:r>
      <w:r w:rsidRPr="004808E5">
        <w:rPr>
          <w:rFonts w:cs="Times New Roman"/>
          <w:sz w:val="20"/>
          <w:szCs w:val="20"/>
          <w:lang w:eastAsia="en-US"/>
        </w:rPr>
        <w:t xml:space="preserve"> </w:t>
      </w:r>
      <w:r w:rsidR="004808E5" w:rsidRPr="004808E5">
        <w:rPr>
          <w:rFonts w:cs="Times New Roman"/>
          <w:sz w:val="20"/>
          <w:szCs w:val="20"/>
          <w:lang w:eastAsia="en-US"/>
        </w:rPr>
        <w:t>(duas</w:t>
      </w:r>
      <w:r w:rsidRPr="004808E5">
        <w:rPr>
          <w:rFonts w:cs="Times New Roman"/>
          <w:sz w:val="20"/>
          <w:szCs w:val="20"/>
          <w:lang w:eastAsia="en-US"/>
        </w:rPr>
        <w:t>)</w:t>
      </w:r>
      <w:r w:rsidR="004808E5" w:rsidRPr="004808E5">
        <w:rPr>
          <w:rFonts w:cs="Times New Roman"/>
          <w:sz w:val="20"/>
          <w:szCs w:val="20"/>
          <w:lang w:eastAsia="en-US"/>
        </w:rPr>
        <w:t xml:space="preserve"> horas</w:t>
      </w:r>
      <w:r w:rsidRPr="004808E5">
        <w:rPr>
          <w:rFonts w:cs="Times New Roman"/>
          <w:sz w:val="20"/>
          <w:szCs w:val="20"/>
          <w:lang w:eastAsia="en-US"/>
        </w:rPr>
        <w:t>, sob pena de não aceitação da proposta.</w:t>
      </w:r>
    </w:p>
    <w:p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001D59">
        <w:rPr>
          <w:rFonts w:cs="Times New Roman"/>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rsidR="001276E8" w:rsidRPr="00001D59" w:rsidRDefault="001276E8" w:rsidP="00BE777D">
      <w:pPr>
        <w:numPr>
          <w:ilvl w:val="1"/>
          <w:numId w:val="1"/>
        </w:numPr>
        <w:spacing w:before="120" w:after="120" w:line="276" w:lineRule="auto"/>
        <w:ind w:left="425" w:firstLine="0"/>
        <w:jc w:val="both"/>
        <w:rPr>
          <w:rFonts w:cs="Arial"/>
          <w:bCs/>
          <w:iCs/>
          <w:color w:val="000000"/>
          <w:sz w:val="20"/>
          <w:szCs w:val="20"/>
        </w:rPr>
      </w:pPr>
      <w:r w:rsidRPr="00001D59">
        <w:rPr>
          <w:rFonts w:cs="Arial"/>
          <w:bCs/>
          <w:iCs/>
          <w:color w:val="000000"/>
          <w:sz w:val="20"/>
          <w:szCs w:val="20"/>
        </w:rPr>
        <w:t>Se a proposta ou lance vencedor for desclassificado, o Pregoeiro examinará a proposta ou lance subsequente, e, assim sucessivamente, na ordem de classificação.</w:t>
      </w:r>
    </w:p>
    <w:p w:rsidR="001276E8" w:rsidRPr="00001D59" w:rsidRDefault="001276E8" w:rsidP="00BE777D">
      <w:pPr>
        <w:numPr>
          <w:ilvl w:val="1"/>
          <w:numId w:val="1"/>
        </w:numPr>
        <w:spacing w:before="120" w:after="120" w:line="276" w:lineRule="auto"/>
        <w:ind w:left="425" w:firstLine="0"/>
        <w:jc w:val="both"/>
        <w:rPr>
          <w:rFonts w:cs="Times New Roman"/>
          <w:sz w:val="20"/>
          <w:szCs w:val="20"/>
        </w:rPr>
      </w:pPr>
      <w:r w:rsidRPr="00001D59">
        <w:rPr>
          <w:rFonts w:cs="Times New Roman"/>
          <w:color w:val="000000"/>
          <w:sz w:val="20"/>
          <w:szCs w:val="20"/>
          <w:lang w:eastAsia="en-US"/>
        </w:rPr>
        <w:t>Havendo necessidade, o Pregoeiro suspenderá a sessão, informando no “</w:t>
      </w:r>
      <w:r w:rsidRPr="00001D59">
        <w:rPr>
          <w:rFonts w:cs="Times New Roman"/>
          <w:i/>
          <w:color w:val="000000"/>
          <w:sz w:val="20"/>
          <w:szCs w:val="20"/>
          <w:lang w:eastAsia="en-US"/>
        </w:rPr>
        <w:t>chat</w:t>
      </w:r>
      <w:r w:rsidRPr="00001D59">
        <w:rPr>
          <w:rFonts w:cs="Times New Roman"/>
          <w:color w:val="000000"/>
          <w:sz w:val="20"/>
          <w:szCs w:val="20"/>
          <w:lang w:eastAsia="en-US"/>
        </w:rPr>
        <w:t>” a nova data e horário para a continuidade da mesma.</w:t>
      </w:r>
    </w:p>
    <w:p w:rsidR="001276E8" w:rsidRPr="00001D59" w:rsidRDefault="001276E8" w:rsidP="00BE777D">
      <w:pPr>
        <w:numPr>
          <w:ilvl w:val="1"/>
          <w:numId w:val="1"/>
        </w:numPr>
        <w:spacing w:before="120" w:after="120" w:line="276" w:lineRule="auto"/>
        <w:ind w:left="425" w:firstLine="0"/>
        <w:jc w:val="both"/>
        <w:rPr>
          <w:rFonts w:cs="Times New Roman"/>
          <w:sz w:val="20"/>
          <w:szCs w:val="20"/>
        </w:rPr>
      </w:pPr>
      <w:r w:rsidRPr="00001D59">
        <w:rPr>
          <w:rFonts w:cs="Times New Roman"/>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rPr>
        <w:t>Também nas hipóteses em que o Pregoeiro não aceitar a proposta e passar à subsequente, poderá negociar com o licitante para que seja obtido preço melhor.</w:t>
      </w:r>
    </w:p>
    <w:p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negociação será realizada por meio do sistema, podendo ser acompanhada pelos demais licitantes.</w:t>
      </w:r>
    </w:p>
    <w:p w:rsidR="002B2F06" w:rsidRPr="00A62A94" w:rsidRDefault="001276E8"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Sempre que a proposta não for aceita, e antes de o Pregoeiro passar à subsequente, haverá nova verificação, pelo sistema, da eventual ocorrência do empate ficto, previsto nos artigos </w:t>
      </w:r>
      <w:r w:rsidRPr="00001D59">
        <w:rPr>
          <w:rFonts w:cs="Times New Roman"/>
          <w:bCs/>
          <w:color w:val="000000"/>
          <w:sz w:val="20"/>
          <w:szCs w:val="20"/>
        </w:rPr>
        <w:t>44 e 45 da LC nº 123, de 2006, seguindo-se a disciplina antes estabelecida, se for o caso.</w:t>
      </w:r>
    </w:p>
    <w:p w:rsidR="00A62A94" w:rsidRPr="00045545" w:rsidRDefault="00A62A94" w:rsidP="00A62A94">
      <w:pPr>
        <w:spacing w:before="120" w:after="120" w:line="276" w:lineRule="auto"/>
        <w:ind w:left="425"/>
        <w:jc w:val="both"/>
        <w:rPr>
          <w:rFonts w:cs="Times New Roman"/>
          <w:color w:val="000000"/>
          <w:sz w:val="20"/>
          <w:szCs w:val="20"/>
        </w:rPr>
      </w:pPr>
    </w:p>
    <w:p w:rsidR="000F104D" w:rsidRPr="00001D59" w:rsidRDefault="000F104D" w:rsidP="006D33C8">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lang w:eastAsia="en-US"/>
        </w:rPr>
        <w:t xml:space="preserve">DA HABILITAÇÃO </w:t>
      </w:r>
    </w:p>
    <w:p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 xml:space="preserve">O Pregoeiro consultará o Sistema de Cadastro Unificado de Fornecedores – SICAF, em relação à habilitação jurídica, à regularidade fiscal e trabalhista, à qualificação econômica financeira e habilitação técnica conforme disposto nos arts. 4º, </w:t>
      </w:r>
      <w:r w:rsidRPr="00001D59">
        <w:rPr>
          <w:rFonts w:cs="Times New Roman"/>
          <w:bCs/>
          <w:i/>
          <w:color w:val="000000"/>
          <w:sz w:val="20"/>
          <w:szCs w:val="20"/>
        </w:rPr>
        <w:t>caput</w:t>
      </w:r>
      <w:r w:rsidRPr="00001D59">
        <w:rPr>
          <w:rFonts w:cs="Times New Roman"/>
          <w:bCs/>
          <w:color w:val="000000"/>
          <w:sz w:val="20"/>
          <w:szCs w:val="20"/>
        </w:rPr>
        <w:t xml:space="preserve">, 8º, § 3º, </w:t>
      </w:r>
      <w:smartTag w:uri="urn:schemas-microsoft-com:office:smarttags" w:element="metricconverter">
        <w:smartTagPr>
          <w:attr w:name="ProductID" w:val="13 a"/>
        </w:smartTagPr>
        <w:r w:rsidRPr="00001D59">
          <w:rPr>
            <w:rFonts w:cs="Times New Roman"/>
            <w:bCs/>
            <w:color w:val="000000"/>
            <w:sz w:val="20"/>
            <w:szCs w:val="20"/>
          </w:rPr>
          <w:t>13 a</w:t>
        </w:r>
      </w:smartTag>
      <w:r w:rsidRPr="00001D59">
        <w:rPr>
          <w:rFonts w:cs="Times New Roman"/>
          <w:bCs/>
          <w:color w:val="000000"/>
          <w:sz w:val="20"/>
          <w:szCs w:val="20"/>
        </w:rPr>
        <w:t xml:space="preserve"> 18 e 43, III, da Instrução Normativa SLTI/MPOG nº 2, de 2010.</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 xml:space="preserve">Também poderão ser consultados </w:t>
      </w:r>
      <w:r w:rsidRPr="00001D59">
        <w:rPr>
          <w:rFonts w:cs="Times New Roman"/>
          <w:bCs/>
          <w:color w:val="000000"/>
          <w:sz w:val="20"/>
          <w:szCs w:val="20"/>
        </w:rPr>
        <w:t xml:space="preserve">os sítios oficiais emissores de certidões, especialmente quando </w:t>
      </w:r>
      <w:r w:rsidRPr="00001D59">
        <w:rPr>
          <w:rFonts w:cs="Times New Roman"/>
          <w:color w:val="000000"/>
          <w:sz w:val="20"/>
          <w:szCs w:val="20"/>
        </w:rPr>
        <w:t>o licitante esteja com alguma documentação vencida junto ao SICAF</w:t>
      </w:r>
      <w:r w:rsidRPr="00001D59">
        <w:rPr>
          <w:rFonts w:cs="Times New Roman"/>
          <w:bCs/>
          <w:color w:val="000000"/>
          <w:sz w:val="20"/>
          <w:szCs w:val="20"/>
        </w:rPr>
        <w:t>.</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 xml:space="preserve">Caso o Pregoeiro não logre êxito em obter a certidão correspondente através do sítio oficial, </w:t>
      </w:r>
      <w:r w:rsidRPr="00001D59">
        <w:rPr>
          <w:rFonts w:cs="Times New Roman"/>
          <w:sz w:val="20"/>
          <w:szCs w:val="20"/>
        </w:rPr>
        <w:t>ou na hipótese de se encontrar vencida no referido sistema</w:t>
      </w:r>
      <w:r w:rsidRPr="00001D59">
        <w:rPr>
          <w:rFonts w:cs="Times New Roman"/>
          <w:color w:val="000000"/>
          <w:sz w:val="20"/>
          <w:szCs w:val="20"/>
        </w:rPr>
        <w:t>, o licitante será convocado a encaminhar, no prazo</w:t>
      </w:r>
      <w:r w:rsidR="00BF2ED7">
        <w:rPr>
          <w:rFonts w:cs="Times New Roman"/>
          <w:color w:val="000000"/>
          <w:sz w:val="20"/>
          <w:szCs w:val="20"/>
        </w:rPr>
        <w:t xml:space="preserve"> mínimo</w:t>
      </w:r>
      <w:r w:rsidRPr="00001D59">
        <w:rPr>
          <w:rFonts w:cs="Times New Roman"/>
          <w:color w:val="000000"/>
          <w:sz w:val="20"/>
          <w:szCs w:val="20"/>
        </w:rPr>
        <w:t xml:space="preserve"> de </w:t>
      </w:r>
      <w:r w:rsidR="00BF2ED7" w:rsidRPr="00BF2ED7">
        <w:rPr>
          <w:rFonts w:cs="Times New Roman"/>
          <w:sz w:val="20"/>
          <w:szCs w:val="20"/>
        </w:rPr>
        <w:t>02</w:t>
      </w:r>
      <w:r w:rsidR="0067315F" w:rsidRPr="00BF2ED7">
        <w:rPr>
          <w:rFonts w:cs="Times New Roman"/>
          <w:sz w:val="20"/>
          <w:szCs w:val="20"/>
        </w:rPr>
        <w:t xml:space="preserve"> </w:t>
      </w:r>
      <w:r w:rsidR="00BF2ED7" w:rsidRPr="00BF2ED7">
        <w:rPr>
          <w:rFonts w:cs="Times New Roman"/>
          <w:bCs/>
          <w:sz w:val="20"/>
          <w:szCs w:val="20"/>
        </w:rPr>
        <w:t>(duas</w:t>
      </w:r>
      <w:r w:rsidRPr="00BF2ED7">
        <w:rPr>
          <w:rFonts w:cs="Times New Roman"/>
          <w:bCs/>
          <w:sz w:val="20"/>
          <w:szCs w:val="20"/>
        </w:rPr>
        <w:t>)</w:t>
      </w:r>
      <w:r w:rsidRPr="0067315F">
        <w:rPr>
          <w:rFonts w:cs="Times New Roman"/>
          <w:bCs/>
          <w:color w:val="000000"/>
          <w:sz w:val="20"/>
          <w:szCs w:val="20"/>
        </w:rPr>
        <w:t xml:space="preserve"> </w:t>
      </w:r>
      <w:r w:rsidRPr="00001D59">
        <w:rPr>
          <w:rFonts w:cs="Times New Roman"/>
          <w:bCs/>
          <w:color w:val="000000"/>
          <w:sz w:val="20"/>
          <w:szCs w:val="20"/>
        </w:rPr>
        <w:t>horas</w:t>
      </w:r>
      <w:r w:rsidRPr="00001D59">
        <w:rPr>
          <w:rFonts w:cs="Times New Roman"/>
          <w:color w:val="000000"/>
          <w:sz w:val="20"/>
          <w:szCs w:val="20"/>
        </w:rPr>
        <w:t>, documento válido que comprove o atendimento das exigências deste Edital, sob pena de inabilitação, ressalvado o disposto quanto à comprovação da regularidade fiscal das microempresas, empresas de pequeno porte e</w:t>
      </w:r>
      <w:r w:rsidRPr="00001D59">
        <w:rPr>
          <w:rFonts w:eastAsia="Zurich BT" w:cs="Times New Roman"/>
          <w:bCs/>
          <w:sz w:val="20"/>
          <w:szCs w:val="20"/>
        </w:rPr>
        <w:t xml:space="preserve"> sociedades cooperativas</w:t>
      </w:r>
      <w:r w:rsidRPr="00001D59">
        <w:rPr>
          <w:rFonts w:cs="Times New Roman"/>
          <w:color w:val="000000"/>
          <w:sz w:val="20"/>
          <w:szCs w:val="20"/>
        </w:rPr>
        <w:t>, conforme estatui o art. 43, § 1º da LC nº 123, de 2006.</w:t>
      </w:r>
    </w:p>
    <w:p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w:t>
      </w:r>
      <w:r w:rsidRPr="00001D59">
        <w:rPr>
          <w:rFonts w:cs="Times New Roman"/>
          <w:color w:val="000000"/>
          <w:sz w:val="20"/>
          <w:szCs w:val="20"/>
        </w:rPr>
        <w:t>, nas condições seguintes</w:t>
      </w:r>
      <w:r w:rsidRPr="00001D59">
        <w:rPr>
          <w:rFonts w:cs="Times New Roman"/>
          <w:bCs/>
          <w:color w:val="000000"/>
          <w:sz w:val="20"/>
          <w:szCs w:val="20"/>
        </w:rPr>
        <w:t>:</w:t>
      </w:r>
    </w:p>
    <w:p w:rsidR="002B2F06" w:rsidRPr="00BF2ED7" w:rsidRDefault="002B2F06" w:rsidP="00BE777D">
      <w:pPr>
        <w:numPr>
          <w:ilvl w:val="1"/>
          <w:numId w:val="1"/>
        </w:numPr>
        <w:spacing w:before="120" w:after="120" w:line="276" w:lineRule="auto"/>
        <w:ind w:left="425" w:firstLine="0"/>
        <w:jc w:val="both"/>
        <w:rPr>
          <w:rFonts w:cs="Times New Roman"/>
          <w:b/>
          <w:bCs/>
          <w:color w:val="000000"/>
          <w:sz w:val="20"/>
          <w:szCs w:val="20"/>
          <w:u w:val="single"/>
        </w:rPr>
      </w:pPr>
      <w:r w:rsidRPr="00BF2ED7">
        <w:rPr>
          <w:rFonts w:cs="Times New Roman"/>
          <w:b/>
          <w:bCs/>
          <w:color w:val="000000"/>
          <w:sz w:val="20"/>
          <w:szCs w:val="20"/>
          <w:u w:val="single"/>
        </w:rPr>
        <w:t xml:space="preserve">Habilitação jurídica: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001D59">
        <w:rPr>
          <w:rFonts w:cs="Times New Roman"/>
          <w:color w:val="000000"/>
          <w:sz w:val="20"/>
          <w:szCs w:val="20"/>
        </w:rPr>
        <w:t>no</w:t>
      </w:r>
      <w:proofErr w:type="gramEnd"/>
      <w:r w:rsidRPr="00001D59">
        <w:rPr>
          <w:rFonts w:cs="Times New Roman"/>
          <w:color w:val="000000"/>
          <w:sz w:val="20"/>
          <w:szCs w:val="20"/>
        </w:rPr>
        <w:t xml:space="preserve"> caso de empresário individual, inscrição no Registro Público de Empresas Mercantis;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em se tratando de sociedades comerciais ou empresa individual de responsabilidade limitada: ato constitutivo em vigor, devidamente registrado, e, no caso de sociedades por ações, acompanhado de documentos de eleição de seus administradores;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inscrição no Registro Público de Empresas Mercantis onde opera, com averbação no Registro onde tem sede a matriz, no caso de ser o participante sucursal, filial ou agência;</w:t>
      </w:r>
    </w:p>
    <w:p w:rsidR="002B2F06" w:rsidRPr="00BF2ED7" w:rsidRDefault="002B2F06" w:rsidP="00BF2ED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001D59">
        <w:rPr>
          <w:rFonts w:cs="Times New Roman"/>
          <w:color w:val="000000"/>
          <w:sz w:val="20"/>
          <w:szCs w:val="20"/>
        </w:rPr>
        <w:t>inscrição</w:t>
      </w:r>
      <w:proofErr w:type="gramEnd"/>
      <w:r w:rsidRPr="00001D59">
        <w:rPr>
          <w:rFonts w:cs="Times New Roman"/>
          <w:color w:val="000000"/>
          <w:sz w:val="20"/>
          <w:szCs w:val="20"/>
        </w:rPr>
        <w:t xml:space="preserve"> do ato constitutivo no Registro Civil das Pessoas Jurídicas, no caso de sociedades simples, acompanhada de prova de diretoria em exercício;</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001D59">
        <w:rPr>
          <w:rFonts w:cs="Times New Roman"/>
          <w:color w:val="000000"/>
          <w:sz w:val="20"/>
          <w:szCs w:val="20"/>
        </w:rPr>
        <w:t>decreto</w:t>
      </w:r>
      <w:proofErr w:type="gramEnd"/>
      <w:r w:rsidRPr="00001D59">
        <w:rPr>
          <w:rFonts w:cs="Times New Roman"/>
          <w:color w:val="000000"/>
          <w:sz w:val="20"/>
          <w:szCs w:val="20"/>
        </w:rPr>
        <w:t xml:space="preserve"> de autorização, em se tratando de sociedade empresária estrangeira em funcionamento no País;</w:t>
      </w:r>
    </w:p>
    <w:p w:rsidR="008F20FE" w:rsidRPr="008F20FE" w:rsidRDefault="008F20FE" w:rsidP="008F20FE">
      <w:pPr>
        <w:pStyle w:val="PargrafodaLista"/>
        <w:numPr>
          <w:ilvl w:val="2"/>
          <w:numId w:val="1"/>
        </w:numPr>
        <w:spacing w:before="120" w:after="120" w:line="276" w:lineRule="auto"/>
        <w:ind w:left="1134" w:firstLine="0"/>
        <w:jc w:val="both"/>
        <w:rPr>
          <w:rFonts w:cs="Times New Roman"/>
          <w:bCs/>
          <w:color w:val="000000"/>
          <w:sz w:val="20"/>
          <w:szCs w:val="20"/>
        </w:rPr>
      </w:pPr>
      <w:r w:rsidRPr="008F20FE">
        <w:rPr>
          <w:rFonts w:cs="Times New Roman"/>
          <w:bCs/>
          <w:color w:val="000000"/>
          <w:sz w:val="20"/>
          <w:szCs w:val="20"/>
        </w:rPr>
        <w:t>Os documentos acima deverão estar acompanhados de todas as alterações ou da consolidação respectiva;</w:t>
      </w:r>
    </w:p>
    <w:p w:rsidR="002B2F06" w:rsidRPr="00BF2ED7" w:rsidRDefault="002B2F06" w:rsidP="00BE777D">
      <w:pPr>
        <w:numPr>
          <w:ilvl w:val="1"/>
          <w:numId w:val="1"/>
        </w:numPr>
        <w:spacing w:before="120" w:after="120" w:line="276" w:lineRule="auto"/>
        <w:ind w:left="425" w:firstLine="0"/>
        <w:jc w:val="both"/>
        <w:rPr>
          <w:rFonts w:cs="Times New Roman"/>
          <w:b/>
          <w:bCs/>
          <w:color w:val="000000"/>
          <w:sz w:val="20"/>
          <w:szCs w:val="20"/>
          <w:u w:val="single"/>
        </w:rPr>
      </w:pPr>
      <w:r w:rsidRPr="00BF2ED7">
        <w:rPr>
          <w:rFonts w:cs="Times New Roman"/>
          <w:b/>
          <w:bCs/>
          <w:color w:val="000000"/>
          <w:sz w:val="20"/>
          <w:szCs w:val="20"/>
          <w:u w:val="single"/>
        </w:rPr>
        <w:t>Regularidade fiscal e trabalhista:</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proofErr w:type="gramStart"/>
      <w:r w:rsidRPr="00001D59">
        <w:rPr>
          <w:rFonts w:cs="Times New Roman"/>
          <w:sz w:val="20"/>
          <w:szCs w:val="20"/>
          <w:lang w:eastAsia="en-US"/>
        </w:rPr>
        <w:t>prova</w:t>
      </w:r>
      <w:proofErr w:type="gramEnd"/>
      <w:r w:rsidRPr="00001D59">
        <w:rPr>
          <w:rFonts w:cs="Times New Roman"/>
          <w:sz w:val="20"/>
          <w:szCs w:val="20"/>
          <w:lang w:eastAsia="en-US"/>
        </w:rPr>
        <w:t xml:space="preserve"> de inscrição no Cadastro Nacional de Pessoas Jurídicas;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prova de regularidade com a</w:t>
      </w:r>
      <w:r w:rsidRPr="00001D59">
        <w:rPr>
          <w:rFonts w:cs="Times New Roman"/>
          <w:iCs/>
          <w:sz w:val="20"/>
          <w:szCs w:val="20"/>
        </w:rPr>
        <w:t xml:space="preserve"> Fazenda Nacional (</w:t>
      </w:r>
      <w:r w:rsidRPr="00001D59">
        <w:rPr>
          <w:rFonts w:cs="Times New Roman"/>
          <w:sz w:val="20"/>
          <w:szCs w:val="20"/>
        </w:rPr>
        <w:t xml:space="preserve">certidão conjunta, emitida pela Secretaria da Receita Federal do Brasil e Procuradoria-Geral da Fazenda Nacional, quanto aos demais tributos federais e à </w:t>
      </w:r>
      <w:r w:rsidR="00E51F23" w:rsidRPr="00001D59">
        <w:rPr>
          <w:rFonts w:cs="Times New Roman"/>
          <w:sz w:val="20"/>
          <w:szCs w:val="20"/>
        </w:rPr>
        <w:t>Dívida</w:t>
      </w:r>
      <w:r w:rsidRPr="00001D59">
        <w:rPr>
          <w:rFonts w:cs="Times New Roman"/>
          <w:sz w:val="20"/>
          <w:szCs w:val="20"/>
        </w:rPr>
        <w:t xml:space="preserve"> Ativa da União, por elas administrados, conforme art. 1º, inciso I, do Decreto nº 6.106/07);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lang w:eastAsia="en-US"/>
        </w:rPr>
        <w:t>prova de regularidade com a Seguridade Social (INSS);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prova de regularidade com o Fundo de Garantia do Tempo de Serviço (FGTS);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 xml:space="preserve">prova de inscrição no cadastro de contribuintes municipal, relativo ao domicílio ou sede do licitante, pertinente ao seu ramo de atividade e compatível com o objeto contratual;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
          <w:sz w:val="20"/>
          <w:szCs w:val="20"/>
        </w:rPr>
      </w:pPr>
      <w:r w:rsidRPr="00001D59">
        <w:rPr>
          <w:rFonts w:cs="Times New Roman"/>
          <w:sz w:val="20"/>
          <w:szCs w:val="20"/>
        </w:rPr>
        <w:t xml:space="preserve">prova de regularidade com a Fazenda Municipal do domicílio ou sede do licitante;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
          <w:color w:val="000000"/>
          <w:sz w:val="20"/>
          <w:szCs w:val="20"/>
        </w:rPr>
      </w:pPr>
      <w:proofErr w:type="gramStart"/>
      <w:r w:rsidRPr="00001D59">
        <w:rPr>
          <w:rFonts w:cs="Times New Roman"/>
          <w:color w:val="000000"/>
          <w:sz w:val="20"/>
          <w:szCs w:val="20"/>
        </w:rPr>
        <w:t>caso</w:t>
      </w:r>
      <w:proofErr w:type="gramEnd"/>
      <w:r w:rsidRPr="00001D59">
        <w:rPr>
          <w:rFonts w:cs="Times New Roman"/>
          <w:color w:val="000000"/>
          <w:sz w:val="20"/>
          <w:szCs w:val="20"/>
        </w:rPr>
        <w:t xml:space="preserve"> o fornecedor seja considerado isento dos tributos municipais relacionados ao objeto licitatório, deverá comprovar tal condição mediante a apresentação de d</w:t>
      </w:r>
      <w:r w:rsidR="00E51F23" w:rsidRPr="00001D59">
        <w:rPr>
          <w:rFonts w:cs="Times New Roman"/>
          <w:color w:val="000000"/>
          <w:sz w:val="20"/>
          <w:szCs w:val="20"/>
        </w:rPr>
        <w:t xml:space="preserve">eclaração da Fazenda Municipal </w:t>
      </w:r>
      <w:r w:rsidRPr="00001D59">
        <w:rPr>
          <w:rFonts w:cs="Times New Roman"/>
          <w:color w:val="000000"/>
          <w:sz w:val="20"/>
          <w:szCs w:val="20"/>
        </w:rPr>
        <w:t xml:space="preserve">do domicílio ou sede do fornecedor, ou outra equivalente, na forma da lei;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001D59">
        <w:rPr>
          <w:rFonts w:cs="Times New Roman"/>
          <w:color w:val="000000"/>
          <w:sz w:val="20"/>
          <w:szCs w:val="20"/>
          <w:lang w:eastAsia="en-US" w:bidi="pt-BR"/>
        </w:rPr>
        <w:t>caso</w:t>
      </w:r>
      <w:proofErr w:type="gramEnd"/>
      <w:r w:rsidRPr="00001D59">
        <w:rPr>
          <w:rFonts w:cs="Times New Roman"/>
          <w:color w:val="000000"/>
          <w:sz w:val="20"/>
          <w:szCs w:val="20"/>
          <w:lang w:eastAsia="en-US" w:bidi="pt-BR"/>
        </w:rPr>
        <w:t xml:space="preserve"> o licitante detentor do menor preço seja microempresa, empresa de pequeno porte ou </w:t>
      </w:r>
      <w:r w:rsidRPr="00001D59">
        <w:rPr>
          <w:rFonts w:eastAsia="Zurich BT" w:cs="Times New Roman"/>
          <w:bCs/>
          <w:sz w:val="20"/>
          <w:szCs w:val="20"/>
        </w:rPr>
        <w:t>sociedade cooperativa</w:t>
      </w:r>
      <w:r w:rsidRPr="00001D59">
        <w:rPr>
          <w:rFonts w:cs="Times New Roman"/>
          <w:color w:val="000000"/>
          <w:sz w:val="20"/>
          <w:szCs w:val="20"/>
          <w:lang w:eastAsia="en-US" w:bidi="pt-BR"/>
        </w:rPr>
        <w:t xml:space="preserve">, </w:t>
      </w:r>
      <w:r w:rsidRPr="00001D59">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rsidR="002B2F06" w:rsidRPr="00BF2ED7" w:rsidRDefault="002B2F06" w:rsidP="002B2F06">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color w:val="000000"/>
          <w:sz w:val="20"/>
          <w:szCs w:val="20"/>
        </w:rPr>
        <w:t>Os</w:t>
      </w:r>
      <w:r w:rsidRPr="00001D59">
        <w:rPr>
          <w:rFonts w:cs="Times New Roman"/>
          <w:bCs/>
          <w:color w:val="000000"/>
          <w:sz w:val="20"/>
          <w:szCs w:val="20"/>
        </w:rPr>
        <w:t xml:space="preserve"> licitantes que não estiverem cadastrados no Sistema de Cadastro Unificado de Fornecedores – SICAF no nível da </w:t>
      </w:r>
      <w:r w:rsidRPr="00BF2ED7">
        <w:rPr>
          <w:rFonts w:cs="Times New Roman"/>
          <w:b/>
          <w:color w:val="000000"/>
          <w:sz w:val="20"/>
          <w:szCs w:val="20"/>
          <w:u w:val="single"/>
        </w:rPr>
        <w:t>Qualificação Econômico-Financeira</w:t>
      </w:r>
      <w:r w:rsidRPr="00001D59">
        <w:rPr>
          <w:rFonts w:cs="Times New Roman"/>
          <w:color w:val="000000"/>
          <w:sz w:val="20"/>
          <w:szCs w:val="20"/>
        </w:rPr>
        <w:t xml:space="preserve">, conforme </w:t>
      </w:r>
      <w:r w:rsidRPr="00001D59">
        <w:rPr>
          <w:rFonts w:cs="Times New Roman"/>
          <w:bCs/>
          <w:color w:val="000000"/>
          <w:sz w:val="20"/>
          <w:szCs w:val="20"/>
        </w:rPr>
        <w:t xml:space="preserve">Instrução Normativa SLTI/MPOG nº 2, de 2010, </w:t>
      </w:r>
      <w:r w:rsidRPr="00001D59">
        <w:rPr>
          <w:rFonts w:cs="Times New Roman"/>
          <w:color w:val="000000"/>
          <w:sz w:val="20"/>
          <w:szCs w:val="20"/>
        </w:rPr>
        <w:t>deverão apresentar a seguinte documentação:</w:t>
      </w:r>
    </w:p>
    <w:p w:rsidR="002B2F06" w:rsidRPr="00001D59" w:rsidRDefault="002A1CE8" w:rsidP="00BE777D">
      <w:pPr>
        <w:numPr>
          <w:ilvl w:val="2"/>
          <w:numId w:val="1"/>
        </w:numPr>
        <w:autoSpaceDE w:val="0"/>
        <w:snapToGrid w:val="0"/>
        <w:spacing w:before="120" w:after="120" w:line="276" w:lineRule="auto"/>
        <w:ind w:left="1134" w:firstLine="0"/>
        <w:jc w:val="both"/>
        <w:rPr>
          <w:rFonts w:cs="Times New Roman"/>
          <w:color w:val="000000"/>
          <w:sz w:val="20"/>
          <w:szCs w:val="20"/>
        </w:rPr>
      </w:pPr>
      <w:proofErr w:type="gramStart"/>
      <w:r w:rsidRPr="00001D59">
        <w:rPr>
          <w:rFonts w:cs="Times New Roman"/>
          <w:color w:val="000000"/>
          <w:sz w:val="20"/>
          <w:szCs w:val="20"/>
        </w:rPr>
        <w:t>certidão</w:t>
      </w:r>
      <w:proofErr w:type="gramEnd"/>
      <w:r w:rsidRPr="00001D59">
        <w:rPr>
          <w:rFonts w:cs="Times New Roman"/>
          <w:color w:val="000000"/>
          <w:sz w:val="20"/>
          <w:szCs w:val="20"/>
        </w:rPr>
        <w:t xml:space="preserve"> negativa de feitos sobre falência, recuperação judicial ou recuperação extrajudicial, expedida pelo distribuidor da sede do licitante;</w:t>
      </w:r>
    </w:p>
    <w:p w:rsidR="002B2F06" w:rsidRPr="00001D59" w:rsidRDefault="00584218" w:rsidP="00BE777D">
      <w:pPr>
        <w:numPr>
          <w:ilvl w:val="2"/>
          <w:numId w:val="1"/>
        </w:numPr>
        <w:tabs>
          <w:tab w:val="left" w:pos="1134"/>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2B2F06" w:rsidRPr="00001D59" w:rsidRDefault="002B2F06" w:rsidP="00BE777D">
      <w:pPr>
        <w:numPr>
          <w:ilvl w:val="3"/>
          <w:numId w:val="1"/>
        </w:numPr>
        <w:spacing w:before="120" w:after="120" w:line="276" w:lineRule="auto"/>
        <w:ind w:left="1701" w:firstLine="0"/>
        <w:jc w:val="both"/>
        <w:rPr>
          <w:rFonts w:cs="Times New Roman"/>
          <w:color w:val="000000"/>
          <w:sz w:val="20"/>
          <w:szCs w:val="20"/>
        </w:rPr>
      </w:pPr>
      <w:r w:rsidRPr="00001D59">
        <w:rPr>
          <w:rFonts w:cs="Times New Roman"/>
          <w:color w:val="000000"/>
          <w:sz w:val="20"/>
          <w:szCs w:val="20"/>
          <w:lang w:eastAsia="en-US"/>
        </w:rPr>
        <w:t>no caso de empresa constituída no exercício social vigente, admite-se a apresentação de balanço patrimoni</w:t>
      </w:r>
      <w:r w:rsidRPr="00001D59">
        <w:rPr>
          <w:rFonts w:cs="Times New Roman"/>
          <w:color w:val="000000"/>
          <w:sz w:val="20"/>
          <w:szCs w:val="20"/>
          <w:lang w:eastAsia="en-US" w:bidi="pt-BR"/>
        </w:rPr>
        <w:t>al e demonstrações con</w:t>
      </w:r>
      <w:r w:rsidRPr="00001D59">
        <w:rPr>
          <w:rFonts w:cs="Times New Roman"/>
          <w:color w:val="000000"/>
          <w:sz w:val="20"/>
          <w:szCs w:val="20"/>
          <w:lang w:eastAsia="en-US"/>
        </w:rPr>
        <w:t>tábeis referentes ao período de existência da sociedade;</w:t>
      </w:r>
    </w:p>
    <w:p w:rsidR="002B2F06" w:rsidRPr="00001D59" w:rsidRDefault="00584218"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 </w:t>
      </w:r>
      <w:r w:rsidR="000E7332" w:rsidRPr="00001D59">
        <w:rPr>
          <w:rFonts w:cs="Times New Roman"/>
          <w:color w:val="000000"/>
          <w:sz w:val="20"/>
          <w:szCs w:val="20"/>
        </w:rPr>
        <w:t>comprovação da boa situação financeira da empresa mediante obtenção de índices de Liquidez Geral (LG), Solvência Geral (SG) e Liquidez Corrente (LC</w:t>
      </w:r>
      <w:r w:rsidR="00AF5C2E" w:rsidRPr="00001D59">
        <w:rPr>
          <w:rFonts w:cs="Times New Roman"/>
          <w:color w:val="000000"/>
          <w:sz w:val="20"/>
          <w:szCs w:val="20"/>
        </w:rPr>
        <w:t>), superiores a 1 (um), obtidos</w:t>
      </w:r>
      <w:r w:rsidR="000E7332" w:rsidRPr="00001D59">
        <w:rPr>
          <w:rFonts w:cs="Times New Roman"/>
          <w:color w:val="000000"/>
          <w:sz w:val="20"/>
          <w:szCs w:val="20"/>
        </w:rPr>
        <w:t xml:space="preserve"> pela aplicação das seguintes fórmulas:</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Circulante + Realizável a Longo Prazo</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LG = ---------------------------------------------------------;</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 + Passivo Não Circulante</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Total</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SG = ----------------------------------------------------------;</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 + Passivo Não Circulante</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Circulante</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LC = -----------------------; e</w:t>
      </w:r>
    </w:p>
    <w:p w:rsidR="002B2F06" w:rsidRPr="00001D59" w:rsidRDefault="002B2F06" w:rsidP="000E7332">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w:t>
      </w: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46C92" w:rsidRPr="006F7B8C" w:rsidRDefault="00546C92" w:rsidP="006F7B8C">
      <w:pPr>
        <w:pStyle w:val="PargrafodaLista"/>
        <w:numPr>
          <w:ilvl w:val="2"/>
          <w:numId w:val="43"/>
        </w:numPr>
        <w:tabs>
          <w:tab w:val="left" w:pos="1440"/>
        </w:tabs>
        <w:autoSpaceDE w:val="0"/>
        <w:snapToGrid w:val="0"/>
        <w:spacing w:before="120" w:after="120" w:line="276" w:lineRule="auto"/>
        <w:jc w:val="both"/>
        <w:rPr>
          <w:rFonts w:cs="Times New Roman"/>
          <w:bCs/>
          <w:sz w:val="20"/>
          <w:szCs w:val="20"/>
        </w:rPr>
      </w:pPr>
      <w:r w:rsidRPr="006F7B8C">
        <w:rPr>
          <w:rFonts w:cs="Times New Roman"/>
          <w:bCs/>
          <w:sz w:val="20"/>
          <w:szCs w:val="20"/>
        </w:rPr>
        <w:t xml:space="preserve">As empresas, cadastradas ou não no SICAF, que apresentarem resultado inferior ou igual a 1 (um) em qualquer dos índices de Liquidez Geral (LG), Solvência Geral (SG) e Liquidez Corrente (LC), deverão comprovar patrimônio líquido de </w:t>
      </w:r>
      <w:r w:rsidR="006F7B8C" w:rsidRPr="006F7B8C">
        <w:rPr>
          <w:rFonts w:cs="Times New Roman"/>
          <w:bCs/>
          <w:sz w:val="20"/>
          <w:szCs w:val="20"/>
        </w:rPr>
        <w:t xml:space="preserve">10% </w:t>
      </w:r>
      <w:r w:rsidRPr="006F7B8C">
        <w:rPr>
          <w:rFonts w:cs="Times New Roman"/>
          <w:bCs/>
          <w:sz w:val="20"/>
          <w:szCs w:val="20"/>
        </w:rPr>
        <w:t>(</w:t>
      </w:r>
      <w:r w:rsidR="006F7B8C" w:rsidRPr="006F7B8C">
        <w:rPr>
          <w:rFonts w:cs="Times New Roman"/>
          <w:bCs/>
          <w:sz w:val="20"/>
          <w:szCs w:val="20"/>
        </w:rPr>
        <w:t>dez por cento</w:t>
      </w:r>
      <w:r w:rsidRPr="006F7B8C">
        <w:rPr>
          <w:rFonts w:cs="Times New Roman"/>
          <w:bCs/>
          <w:sz w:val="20"/>
          <w:szCs w:val="20"/>
        </w:rPr>
        <w:t>) do valor estimado da contratação ou do item pertinente</w:t>
      </w:r>
      <w:r w:rsidR="006F7B8C">
        <w:rPr>
          <w:rFonts w:cs="Times New Roman"/>
          <w:bCs/>
          <w:sz w:val="20"/>
          <w:szCs w:val="20"/>
        </w:rPr>
        <w:t>.</w:t>
      </w:r>
    </w:p>
    <w:p w:rsidR="00584218" w:rsidRPr="00BF2ED7" w:rsidRDefault="00584218" w:rsidP="00BE777D">
      <w:pPr>
        <w:numPr>
          <w:ilvl w:val="3"/>
          <w:numId w:val="43"/>
        </w:numPr>
        <w:spacing w:before="120" w:after="120" w:line="276" w:lineRule="auto"/>
        <w:ind w:left="1701" w:firstLine="0"/>
        <w:jc w:val="both"/>
        <w:rPr>
          <w:rFonts w:cs="Times New Roman"/>
          <w:bCs/>
          <w:sz w:val="20"/>
          <w:szCs w:val="20"/>
        </w:rPr>
      </w:pPr>
      <w:r w:rsidRPr="00BF2ED7">
        <w:rPr>
          <w:rFonts w:cs="Times New Roman"/>
          <w:bCs/>
          <w:sz w:val="20"/>
          <w:szCs w:val="20"/>
        </w:rPr>
        <w:t>Comprovação, por meio de declaração, da relação de compromissos assumidos, conforme</w:t>
      </w:r>
      <w:r w:rsidR="00BF2ED7">
        <w:rPr>
          <w:rFonts w:cs="Times New Roman"/>
          <w:bCs/>
          <w:sz w:val="20"/>
          <w:szCs w:val="20"/>
        </w:rPr>
        <w:t xml:space="preserve"> modelo constante do Anexo IV</w:t>
      </w:r>
      <w:r w:rsidRPr="00BF2ED7">
        <w:rPr>
          <w:rFonts w:cs="Times New Roman"/>
          <w:bCs/>
          <w:sz w:val="20"/>
          <w:szCs w:val="20"/>
        </w:rPr>
        <w:t>, de que 1/12 (um doze avos) do valor total dos contratos firmados com a Administração Pública e/ou com a iniciativa privada, vigentes na data da sessão pública de abertura deste Pregão, não é superior ao Patrimônio Líquido do licitante, podendo este ser atualizado na form</w:t>
      </w:r>
      <w:r w:rsidR="00857BD1" w:rsidRPr="00BF2ED7">
        <w:rPr>
          <w:rFonts w:cs="Times New Roman"/>
          <w:bCs/>
          <w:sz w:val="20"/>
          <w:szCs w:val="20"/>
        </w:rPr>
        <w:t>a já disciplinada neste Edital;</w:t>
      </w:r>
    </w:p>
    <w:p w:rsidR="002B2F06" w:rsidRPr="00BF2ED7" w:rsidRDefault="00584218" w:rsidP="00BE777D">
      <w:pPr>
        <w:numPr>
          <w:ilvl w:val="4"/>
          <w:numId w:val="43"/>
        </w:numPr>
        <w:spacing w:before="120" w:after="120" w:line="276" w:lineRule="auto"/>
        <w:ind w:left="2268" w:firstLine="0"/>
        <w:jc w:val="both"/>
        <w:rPr>
          <w:sz w:val="20"/>
          <w:szCs w:val="20"/>
          <w:lang w:eastAsia="en-US"/>
        </w:rPr>
      </w:pPr>
      <w:proofErr w:type="gramStart"/>
      <w:r w:rsidRPr="00BF2ED7">
        <w:rPr>
          <w:rFonts w:cs="Times New Roman"/>
          <w:bCs/>
          <w:sz w:val="20"/>
          <w:szCs w:val="20"/>
        </w:rPr>
        <w:t>a</w:t>
      </w:r>
      <w:proofErr w:type="gramEnd"/>
      <w:r w:rsidRPr="00BF2ED7">
        <w:rPr>
          <w:rFonts w:cs="Times New Roman"/>
          <w:bCs/>
          <w:sz w:val="20"/>
          <w:szCs w:val="20"/>
        </w:rPr>
        <w:t xml:space="preserve"> declaração de que trata a </w:t>
      </w:r>
      <w:proofErr w:type="spellStart"/>
      <w:r w:rsidRPr="00BF2ED7">
        <w:rPr>
          <w:rFonts w:cs="Times New Roman"/>
          <w:bCs/>
          <w:sz w:val="20"/>
          <w:szCs w:val="20"/>
        </w:rPr>
        <w:t>subcondição</w:t>
      </w:r>
      <w:proofErr w:type="spellEnd"/>
      <w:r w:rsidRPr="00BF2ED7">
        <w:rPr>
          <w:rFonts w:cs="Times New Roman"/>
          <w:bCs/>
          <w:sz w:val="20"/>
          <w:szCs w:val="20"/>
        </w:rPr>
        <w:t xml:space="preserve"> acima deverá estar acompanhada da Demonstração do Resultado do Exercício (DRE) relativa ao último exercício social, 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rsidR="00D207F4" w:rsidRDefault="00D207F4" w:rsidP="00D207F4">
      <w:pPr>
        <w:numPr>
          <w:ilvl w:val="1"/>
          <w:numId w:val="43"/>
        </w:numPr>
        <w:spacing w:before="120" w:after="120" w:line="276" w:lineRule="auto"/>
        <w:ind w:left="425" w:firstLine="0"/>
        <w:jc w:val="both"/>
        <w:rPr>
          <w:rFonts w:cs="Times New Roman"/>
          <w:bCs/>
          <w:iCs/>
          <w:color w:val="000000"/>
          <w:sz w:val="20"/>
          <w:szCs w:val="20"/>
        </w:rPr>
      </w:pPr>
      <w:r w:rsidRPr="00D207F4">
        <w:rPr>
          <w:rFonts w:cs="Times New Roman"/>
          <w:bCs/>
          <w:iCs/>
          <w:color w:val="000000"/>
          <w:sz w:val="20"/>
          <w:szCs w:val="20"/>
        </w:rPr>
        <w:t>No caso de licitação para locação de materiais ou para fornecimento de bens para pronta entrega, não se exigirá da microempresa ou empresa de pequeno porte a apresentação de balanço patrimonial do último exercício social.</w:t>
      </w:r>
    </w:p>
    <w:p w:rsidR="008C158C" w:rsidRPr="00001D59" w:rsidRDefault="002B2F06" w:rsidP="00BE777D">
      <w:pPr>
        <w:numPr>
          <w:ilvl w:val="1"/>
          <w:numId w:val="43"/>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As empresas, cadastradas ou não no SICAF, </w:t>
      </w:r>
      <w:r w:rsidRPr="00BF2ED7">
        <w:rPr>
          <w:rFonts w:cs="Times New Roman"/>
          <w:bCs/>
          <w:iCs/>
          <w:sz w:val="20"/>
          <w:szCs w:val="20"/>
        </w:rPr>
        <w:t>relativamente ao</w:t>
      </w:r>
      <w:r w:rsidR="00BF2ED7" w:rsidRPr="00BF2ED7">
        <w:rPr>
          <w:rFonts w:cs="Times New Roman"/>
          <w:bCs/>
          <w:iCs/>
          <w:sz w:val="20"/>
          <w:szCs w:val="20"/>
        </w:rPr>
        <w:t xml:space="preserve"> objeto dessa licitação</w:t>
      </w:r>
      <w:r w:rsidRPr="00BF2ED7">
        <w:rPr>
          <w:rFonts w:cs="Times New Roman"/>
          <w:bCs/>
          <w:iCs/>
          <w:sz w:val="20"/>
          <w:szCs w:val="20"/>
        </w:rPr>
        <w:t>,</w:t>
      </w:r>
      <w:r w:rsidRPr="00001D59">
        <w:rPr>
          <w:rFonts w:cs="Times New Roman"/>
          <w:bCs/>
          <w:iCs/>
          <w:color w:val="000000"/>
          <w:sz w:val="20"/>
          <w:szCs w:val="20"/>
        </w:rPr>
        <w:t xml:space="preserve"> deverão comprovar, ainda, a </w:t>
      </w:r>
      <w:r w:rsidRPr="00BF2ED7">
        <w:rPr>
          <w:rFonts w:cs="Times New Roman"/>
          <w:b/>
          <w:bCs/>
          <w:iCs/>
          <w:color w:val="000000"/>
          <w:sz w:val="20"/>
          <w:szCs w:val="20"/>
          <w:u w:val="single"/>
        </w:rPr>
        <w:t>qua</w:t>
      </w:r>
      <w:r w:rsidR="00D207F4" w:rsidRPr="00BF2ED7">
        <w:rPr>
          <w:rFonts w:cs="Times New Roman"/>
          <w:b/>
          <w:bCs/>
          <w:iCs/>
          <w:color w:val="000000"/>
          <w:sz w:val="20"/>
          <w:szCs w:val="20"/>
          <w:u w:val="single"/>
        </w:rPr>
        <w:t>lificação técnica</w:t>
      </w:r>
      <w:r w:rsidR="00D207F4">
        <w:rPr>
          <w:rFonts w:cs="Times New Roman"/>
          <w:bCs/>
          <w:iCs/>
          <w:color w:val="000000"/>
          <w:sz w:val="20"/>
          <w:szCs w:val="20"/>
        </w:rPr>
        <w:t>, por meio de:</w:t>
      </w:r>
    </w:p>
    <w:p w:rsidR="002B2F06" w:rsidRPr="00001D59" w:rsidRDefault="00BF2ED7" w:rsidP="00BF2ED7">
      <w:pPr>
        <w:tabs>
          <w:tab w:val="left" w:pos="1440"/>
        </w:tabs>
        <w:autoSpaceDE w:val="0"/>
        <w:snapToGrid w:val="0"/>
        <w:spacing w:before="120" w:after="120" w:line="276" w:lineRule="auto"/>
        <w:ind w:left="1134"/>
        <w:jc w:val="both"/>
        <w:rPr>
          <w:rFonts w:cs="Times New Roman"/>
          <w:bCs/>
          <w:color w:val="000000"/>
          <w:sz w:val="20"/>
          <w:szCs w:val="20"/>
        </w:rPr>
      </w:pPr>
      <w:r>
        <w:rPr>
          <w:rFonts w:cs="Times New Roman"/>
          <w:color w:val="000000"/>
          <w:sz w:val="20"/>
          <w:szCs w:val="20"/>
        </w:rPr>
        <w:t xml:space="preserve">8.7.1. </w:t>
      </w:r>
      <w:r w:rsidR="00812F8E" w:rsidRPr="00001D59">
        <w:rPr>
          <w:rFonts w:cs="Times New Roman"/>
          <w:color w:val="000000"/>
          <w:sz w:val="20"/>
          <w:szCs w:val="20"/>
        </w:rPr>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w:t>
      </w:r>
    </w:p>
    <w:p w:rsidR="002B2F06" w:rsidRPr="00001D59" w:rsidRDefault="00BF2ED7" w:rsidP="00BF2ED7">
      <w:pPr>
        <w:spacing w:before="120" w:after="120" w:line="276" w:lineRule="auto"/>
        <w:ind w:left="1701"/>
        <w:jc w:val="both"/>
        <w:rPr>
          <w:rFonts w:cs="Times New Roman"/>
          <w:bCs/>
          <w:color w:val="000000"/>
          <w:sz w:val="20"/>
          <w:szCs w:val="20"/>
        </w:rPr>
      </w:pPr>
      <w:r>
        <w:rPr>
          <w:rFonts w:cs="Times New Roman"/>
          <w:color w:val="000000"/>
          <w:sz w:val="20"/>
          <w:szCs w:val="20"/>
        </w:rPr>
        <w:t xml:space="preserve">8.7.1.1. </w:t>
      </w:r>
      <w:r w:rsidR="002B2F06" w:rsidRPr="00001D59">
        <w:rPr>
          <w:rFonts w:cs="Times New Roman"/>
          <w:color w:val="000000"/>
          <w:sz w:val="20"/>
          <w:szCs w:val="20"/>
        </w:rPr>
        <w:t>Os atestados referir-se-ão a contratos já concluídos ou já decorrido no mínimo um ano do início de sua execução, exceto se houver sido firmado para ser executado em prazo inferior, apenas aceito mediante a apresentação do contrato.</w:t>
      </w:r>
    </w:p>
    <w:p w:rsidR="008C158C" w:rsidRPr="00BF2ED7" w:rsidRDefault="00BF2ED7" w:rsidP="00BF2ED7">
      <w:pPr>
        <w:spacing w:before="120" w:after="120" w:line="276" w:lineRule="auto"/>
        <w:ind w:left="1701"/>
        <w:jc w:val="both"/>
        <w:rPr>
          <w:rFonts w:cs="Times New Roman"/>
          <w:bCs/>
          <w:color w:val="000000"/>
          <w:sz w:val="20"/>
          <w:szCs w:val="20"/>
        </w:rPr>
      </w:pPr>
      <w:r>
        <w:rPr>
          <w:rFonts w:cs="Times New Roman"/>
          <w:bCs/>
          <w:color w:val="000000"/>
          <w:sz w:val="20"/>
          <w:szCs w:val="20"/>
        </w:rPr>
        <w:t xml:space="preserve">8.7.1.2. </w:t>
      </w:r>
      <w:r w:rsidR="00857BD1" w:rsidRPr="00BF2ED7">
        <w:rPr>
          <w:rFonts w:cs="Times New Roman"/>
          <w:bCs/>
          <w:color w:val="000000"/>
          <w:sz w:val="20"/>
          <w:szCs w:val="20"/>
        </w:rPr>
        <w:t>Os atestados deverão referir-se a serviços prestados no âmbito de sua atividade econômica principal ou secundária especificadas no contrato social vigente;</w:t>
      </w:r>
    </w:p>
    <w:p w:rsidR="007D5BD6" w:rsidRPr="00BF2ED7" w:rsidRDefault="00BF2ED7" w:rsidP="00BF2ED7">
      <w:pPr>
        <w:spacing w:before="120" w:after="120" w:line="276" w:lineRule="auto"/>
        <w:ind w:left="1701"/>
        <w:jc w:val="both"/>
        <w:rPr>
          <w:rFonts w:cs="Times New Roman"/>
          <w:bCs/>
          <w:color w:val="000000"/>
          <w:sz w:val="20"/>
          <w:szCs w:val="20"/>
        </w:rPr>
      </w:pPr>
      <w:r>
        <w:rPr>
          <w:rFonts w:cs="Times New Roman"/>
          <w:bCs/>
          <w:color w:val="000000"/>
          <w:sz w:val="20"/>
          <w:szCs w:val="20"/>
        </w:rPr>
        <w:t xml:space="preserve">8.7.1.3. </w:t>
      </w:r>
      <w:r w:rsidR="002B2F06" w:rsidRPr="00001D59">
        <w:rPr>
          <w:rFonts w:cs="Times New Roman"/>
          <w:bCs/>
          <w:color w:val="000000"/>
          <w:sz w:val="20"/>
          <w:szCs w:val="20"/>
        </w:rPr>
        <w:t>O licitante disponibilizará todas as informações necessárias à comprovação da legitimi</w:t>
      </w:r>
      <w:r w:rsidR="00A242C9" w:rsidRPr="00001D59">
        <w:rPr>
          <w:rFonts w:cs="Times New Roman"/>
          <w:bCs/>
          <w:color w:val="000000"/>
          <w:sz w:val="20"/>
          <w:szCs w:val="20"/>
        </w:rPr>
        <w:t>dade dos atestados apresentados, apresentando, dentre outros documentos, cópia do contrato que deu suporte à contratação, endereço atual da contratante e local em que foram prestados os serviços</w:t>
      </w:r>
      <w:r w:rsidR="005531BE" w:rsidRPr="00001D59">
        <w:rPr>
          <w:rFonts w:cs="Times New Roman"/>
          <w:bCs/>
          <w:color w:val="000000"/>
          <w:sz w:val="20"/>
          <w:szCs w:val="20"/>
        </w:rPr>
        <w:t>.</w:t>
      </w:r>
    </w:p>
    <w:p w:rsidR="002B2F06" w:rsidRPr="00001D59" w:rsidRDefault="00BF2ED7" w:rsidP="00BF2ED7">
      <w:pPr>
        <w:spacing w:before="120" w:after="120" w:line="276" w:lineRule="auto"/>
        <w:ind w:left="567"/>
        <w:jc w:val="both"/>
        <w:rPr>
          <w:rFonts w:cs="Times New Roman"/>
          <w:bCs/>
          <w:color w:val="000000"/>
          <w:sz w:val="20"/>
          <w:szCs w:val="20"/>
        </w:rPr>
      </w:pPr>
      <w:r>
        <w:rPr>
          <w:rFonts w:cs="Times New Roman"/>
          <w:bCs/>
          <w:color w:val="000000"/>
          <w:sz w:val="20"/>
          <w:szCs w:val="20"/>
        </w:rPr>
        <w:t xml:space="preserve">8.8. </w:t>
      </w:r>
      <w:r w:rsidR="002B2F06" w:rsidRPr="00001D59">
        <w:rPr>
          <w:rFonts w:cs="Times New Roman"/>
          <w:bCs/>
          <w:color w:val="000000"/>
          <w:sz w:val="20"/>
          <w:szCs w:val="20"/>
        </w:rPr>
        <w:t xml:space="preserve">Os documentos exigidos para habilitação relacionados nos subitens acima, deverão ser apresentados pelos licitantes, via </w:t>
      </w:r>
      <w:r w:rsidR="00D26E4F">
        <w:rPr>
          <w:rFonts w:cs="Times New Roman"/>
          <w:bCs/>
          <w:color w:val="000000"/>
          <w:sz w:val="20"/>
          <w:szCs w:val="20"/>
        </w:rPr>
        <w:t xml:space="preserve">anexo do sistema </w:t>
      </w:r>
      <w:proofErr w:type="spellStart"/>
      <w:r w:rsidR="00D26E4F">
        <w:rPr>
          <w:rFonts w:cs="Times New Roman"/>
          <w:bCs/>
          <w:color w:val="000000"/>
          <w:sz w:val="20"/>
          <w:szCs w:val="20"/>
        </w:rPr>
        <w:t>comprasnet</w:t>
      </w:r>
      <w:proofErr w:type="spellEnd"/>
      <w:r w:rsidR="00D26E4F">
        <w:rPr>
          <w:rFonts w:cs="Times New Roman"/>
          <w:bCs/>
          <w:color w:val="000000"/>
          <w:sz w:val="20"/>
          <w:szCs w:val="20"/>
        </w:rPr>
        <w:t>,</w:t>
      </w:r>
      <w:r w:rsidR="002B2F06" w:rsidRPr="00001D59">
        <w:rPr>
          <w:rFonts w:cs="Times New Roman"/>
          <w:bCs/>
          <w:color w:val="000000"/>
          <w:sz w:val="20"/>
          <w:szCs w:val="20"/>
        </w:rPr>
        <w:t xml:space="preserve"> no prazo </w:t>
      </w:r>
      <w:r w:rsidR="00D26E4F">
        <w:rPr>
          <w:rFonts w:cs="Times New Roman"/>
          <w:bCs/>
          <w:color w:val="000000"/>
          <w:sz w:val="20"/>
          <w:szCs w:val="20"/>
        </w:rPr>
        <w:t xml:space="preserve">mínimo </w:t>
      </w:r>
      <w:r w:rsidR="002B2F06" w:rsidRPr="00001D59">
        <w:rPr>
          <w:rFonts w:cs="Times New Roman"/>
          <w:bCs/>
          <w:color w:val="000000"/>
          <w:sz w:val="20"/>
          <w:szCs w:val="20"/>
        </w:rPr>
        <w:t xml:space="preserve">de </w:t>
      </w:r>
      <w:r w:rsidR="00D26E4F">
        <w:rPr>
          <w:rFonts w:cs="Times New Roman"/>
          <w:bCs/>
          <w:sz w:val="20"/>
          <w:szCs w:val="20"/>
        </w:rPr>
        <w:t>02 (duas) horas</w:t>
      </w:r>
      <w:r w:rsidR="002B2F06" w:rsidRPr="00001D59">
        <w:rPr>
          <w:rFonts w:cs="Times New Roman"/>
          <w:bCs/>
          <w:color w:val="000000"/>
          <w:sz w:val="20"/>
          <w:szCs w:val="20"/>
        </w:rPr>
        <w:t xml:space="preserve">,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D26E4F" w:rsidRPr="00D26E4F">
        <w:rPr>
          <w:rFonts w:cs="Times New Roman"/>
          <w:bCs/>
          <w:sz w:val="20"/>
          <w:szCs w:val="20"/>
        </w:rPr>
        <w:t>03 (três) dias úteis,</w:t>
      </w:r>
      <w:r w:rsidR="00D26E4F">
        <w:rPr>
          <w:rFonts w:cs="Times New Roman"/>
          <w:bCs/>
          <w:color w:val="000000"/>
          <w:sz w:val="20"/>
          <w:szCs w:val="20"/>
        </w:rPr>
        <w:t xml:space="preserve"> </w:t>
      </w:r>
      <w:r w:rsidR="002B2F06" w:rsidRPr="00001D59">
        <w:rPr>
          <w:rFonts w:cs="Times New Roman"/>
          <w:bCs/>
          <w:color w:val="000000"/>
          <w:sz w:val="20"/>
          <w:szCs w:val="20"/>
        </w:rPr>
        <w:t xml:space="preserve">após encerrado o prazo para o encaminhamento via </w:t>
      </w:r>
      <w:r w:rsidR="00D158CC">
        <w:rPr>
          <w:rFonts w:cs="Times New Roman"/>
          <w:bCs/>
          <w:color w:val="000000"/>
          <w:sz w:val="20"/>
          <w:szCs w:val="20"/>
        </w:rPr>
        <w:t xml:space="preserve">sistema </w:t>
      </w:r>
      <w:proofErr w:type="spellStart"/>
      <w:r w:rsidR="00D158CC">
        <w:rPr>
          <w:rFonts w:cs="Times New Roman"/>
          <w:bCs/>
          <w:color w:val="000000"/>
          <w:sz w:val="20"/>
          <w:szCs w:val="20"/>
        </w:rPr>
        <w:t>comprasnet</w:t>
      </w:r>
      <w:proofErr w:type="spellEnd"/>
      <w:r w:rsidR="002B2F06" w:rsidRPr="00001D59">
        <w:rPr>
          <w:rFonts w:cs="Times New Roman"/>
          <w:bCs/>
          <w:color w:val="000000"/>
          <w:sz w:val="20"/>
          <w:szCs w:val="20"/>
        </w:rPr>
        <w:t>;</w:t>
      </w:r>
    </w:p>
    <w:p w:rsidR="002B2F06" w:rsidRPr="00001D59" w:rsidRDefault="00BF2ED7" w:rsidP="00BF2ED7">
      <w:pPr>
        <w:spacing w:before="120" w:after="120" w:line="276" w:lineRule="auto"/>
        <w:ind w:left="567"/>
        <w:jc w:val="both"/>
        <w:rPr>
          <w:rFonts w:cs="Times New Roman"/>
          <w:bCs/>
          <w:color w:val="000000"/>
          <w:sz w:val="20"/>
          <w:szCs w:val="20"/>
        </w:rPr>
      </w:pPr>
      <w:r>
        <w:rPr>
          <w:rFonts w:cs="Times New Roman"/>
          <w:bCs/>
          <w:color w:val="000000"/>
          <w:sz w:val="20"/>
          <w:szCs w:val="20"/>
        </w:rPr>
        <w:t xml:space="preserve">8.9. </w:t>
      </w:r>
      <w:r w:rsidR="002B2F06" w:rsidRPr="00001D59">
        <w:rPr>
          <w:rFonts w:cs="Times New Roman"/>
          <w:bCs/>
          <w:color w:val="000000"/>
          <w:sz w:val="20"/>
          <w:szCs w:val="20"/>
        </w:rPr>
        <w:t>Se a menor proposta ofertada for de microempresa, empresa de pequeno porte ou s</w:t>
      </w:r>
      <w:r w:rsidR="002B2F06" w:rsidRPr="00001D59">
        <w:rPr>
          <w:rFonts w:eastAsia="Zurich BT" w:cs="Times New Roman"/>
          <w:bCs/>
          <w:sz w:val="20"/>
          <w:szCs w:val="20"/>
        </w:rPr>
        <w:t xml:space="preserve">ociedade cooperativa </w:t>
      </w:r>
      <w:r w:rsidR="002B2F06" w:rsidRPr="00001D59">
        <w:rPr>
          <w:rFonts w:cs="Times New Roman"/>
          <w:bCs/>
          <w:color w:val="000000"/>
          <w:sz w:val="20"/>
          <w:szCs w:val="20"/>
        </w:rPr>
        <w:t xml:space="preserve">e uma vez constatada a existência de alguma restrição no que tange à regularidade fiscal, a mesma será convocada para, </w:t>
      </w:r>
      <w:r w:rsidR="001A0672">
        <w:rPr>
          <w:rFonts w:cs="Times New Roman"/>
          <w:bCs/>
          <w:color w:val="000000"/>
          <w:sz w:val="20"/>
          <w:szCs w:val="20"/>
        </w:rPr>
        <w:t>no prazo de 5 (cinco) dias</w:t>
      </w:r>
      <w:r w:rsidR="002B2F06" w:rsidRPr="00001D59">
        <w:rPr>
          <w:rFonts w:cs="Times New Roman"/>
          <w:bCs/>
          <w:color w:val="000000"/>
          <w:sz w:val="20"/>
          <w:szCs w:val="20"/>
        </w:rPr>
        <w:t xml:space="preserve"> úteis, após solicitação do Pregoeiro no sistema eletrônico, comprovar a regularização. O prazo poderá ser prorrogado por igual período.</w:t>
      </w:r>
    </w:p>
    <w:p w:rsidR="002B2F06" w:rsidRPr="00001D59" w:rsidRDefault="00D26E4F" w:rsidP="00D26E4F">
      <w:pPr>
        <w:spacing w:before="120" w:after="120" w:line="276" w:lineRule="auto"/>
        <w:ind w:left="1134"/>
        <w:jc w:val="both"/>
        <w:rPr>
          <w:rFonts w:cs="Times New Roman"/>
          <w:color w:val="000000"/>
          <w:sz w:val="20"/>
          <w:szCs w:val="20"/>
        </w:rPr>
      </w:pPr>
      <w:r>
        <w:rPr>
          <w:rFonts w:cs="Times New Roman"/>
          <w:bCs/>
          <w:color w:val="000000"/>
          <w:sz w:val="20"/>
          <w:szCs w:val="20"/>
        </w:rPr>
        <w:t xml:space="preserve">8.9.1. </w:t>
      </w:r>
      <w:r w:rsidR="002B2F06" w:rsidRPr="00001D59">
        <w:rPr>
          <w:rFonts w:cs="Times New Roman"/>
          <w:bCs/>
          <w:color w:val="000000"/>
          <w:sz w:val="20"/>
          <w:szCs w:val="20"/>
        </w:rPr>
        <w:t xml:space="preserve">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w:t>
      </w:r>
      <w:r w:rsidR="002B2F06" w:rsidRPr="00001D59">
        <w:rPr>
          <w:rFonts w:eastAsia="Zurich BT" w:cs="Times New Roman"/>
          <w:bCs/>
          <w:sz w:val="20"/>
          <w:szCs w:val="20"/>
        </w:rPr>
        <w:t xml:space="preserve">sociedade cooperativa </w:t>
      </w:r>
      <w:r w:rsidR="002B2F06" w:rsidRPr="00001D59">
        <w:rPr>
          <w:rFonts w:cs="Times New Roman"/>
          <w:bCs/>
          <w:color w:val="000000"/>
          <w:sz w:val="20"/>
          <w:szCs w:val="20"/>
        </w:rPr>
        <w:t xml:space="preserve">com alguma restrição na documentação </w:t>
      </w:r>
      <w:r w:rsidR="002B2F06" w:rsidRPr="00001D59">
        <w:rPr>
          <w:rFonts w:cs="Times New Roman"/>
          <w:color w:val="000000"/>
          <w:sz w:val="20"/>
          <w:szCs w:val="20"/>
        </w:rPr>
        <w:t xml:space="preserve">fiscal, será concedido o mesmo prazo para regularização. </w:t>
      </w:r>
    </w:p>
    <w:p w:rsidR="002B2F06" w:rsidRPr="00001D59" w:rsidRDefault="00BF2ED7" w:rsidP="00BF2ED7">
      <w:pPr>
        <w:spacing w:before="120" w:after="120" w:line="276" w:lineRule="auto"/>
        <w:ind w:left="567"/>
        <w:jc w:val="both"/>
        <w:rPr>
          <w:rFonts w:cs="Times New Roman"/>
          <w:color w:val="000000"/>
          <w:sz w:val="20"/>
          <w:szCs w:val="20"/>
        </w:rPr>
      </w:pPr>
      <w:r>
        <w:rPr>
          <w:rFonts w:cs="Times New Roman"/>
          <w:color w:val="000000"/>
          <w:sz w:val="20"/>
          <w:szCs w:val="20"/>
        </w:rPr>
        <w:t xml:space="preserve">8.10. </w:t>
      </w:r>
      <w:r w:rsidR="002B2F06" w:rsidRPr="00001D59">
        <w:rPr>
          <w:rFonts w:cs="Times New Roman"/>
          <w:color w:val="000000"/>
          <w:sz w:val="20"/>
          <w:szCs w:val="20"/>
        </w:rPr>
        <w:t>Havendo necessidade de analisar minuciosamente os documentos exigidos, o Pregoeiro suspenderá a sessão, informando no “chat” a nova data e horário para a continuidade da mesma.</w:t>
      </w:r>
    </w:p>
    <w:p w:rsidR="002B2F06" w:rsidRPr="00001D59" w:rsidRDefault="00BF2ED7" w:rsidP="00BF2ED7">
      <w:pPr>
        <w:spacing w:before="120" w:after="120" w:line="276" w:lineRule="auto"/>
        <w:ind w:left="567"/>
        <w:jc w:val="both"/>
        <w:rPr>
          <w:rFonts w:cs="Times New Roman"/>
          <w:color w:val="000000"/>
          <w:sz w:val="20"/>
          <w:szCs w:val="20"/>
        </w:rPr>
      </w:pPr>
      <w:r>
        <w:rPr>
          <w:rFonts w:cs="Times New Roman"/>
          <w:color w:val="000000"/>
          <w:sz w:val="20"/>
          <w:szCs w:val="20"/>
        </w:rPr>
        <w:t xml:space="preserve">8.11. </w:t>
      </w:r>
      <w:r w:rsidR="002B2F06" w:rsidRPr="00001D59">
        <w:rPr>
          <w:rFonts w:cs="Times New Roman"/>
          <w:color w:val="000000"/>
          <w:sz w:val="20"/>
          <w:szCs w:val="20"/>
        </w:rPr>
        <w:t>Será inabilitado o licitante que não comprovar sua habilitação, deixar de apresentar quaisquer dos documentos exigidos para a habilitação, ou apresentá-los em desacordo com o e</w:t>
      </w:r>
      <w:r w:rsidR="002B2F06" w:rsidRPr="00001D59">
        <w:rPr>
          <w:rFonts w:cs="Times New Roman"/>
          <w:color w:val="000000"/>
          <w:sz w:val="20"/>
          <w:szCs w:val="20"/>
          <w:lang w:eastAsia="en-US"/>
        </w:rPr>
        <w:t>stabelecido neste Edital.</w:t>
      </w:r>
    </w:p>
    <w:p w:rsidR="00D26E4F" w:rsidRDefault="00BF2ED7" w:rsidP="00D26E4F">
      <w:pPr>
        <w:spacing w:before="120" w:after="120" w:line="276" w:lineRule="auto"/>
        <w:ind w:left="567"/>
        <w:jc w:val="both"/>
        <w:rPr>
          <w:rFonts w:cs="Times New Roman"/>
          <w:bCs/>
          <w:sz w:val="20"/>
          <w:szCs w:val="20"/>
        </w:rPr>
      </w:pPr>
      <w:r>
        <w:rPr>
          <w:rFonts w:cs="Times New Roman"/>
          <w:bCs/>
          <w:sz w:val="20"/>
          <w:szCs w:val="20"/>
        </w:rPr>
        <w:t xml:space="preserve">8.12. </w:t>
      </w:r>
      <w:r w:rsidR="002B2F06" w:rsidRPr="00001D59">
        <w:rPr>
          <w:rFonts w:cs="Times New Roman"/>
          <w:bCs/>
          <w:sz w:val="20"/>
          <w:szCs w:val="20"/>
        </w:rPr>
        <w:t xml:space="preserve">O pregoeiro, auxiliado pela equipe de apoio, consultará os sistemas de registros de sanções </w:t>
      </w:r>
      <w:r w:rsidR="002B2F06" w:rsidRPr="00001D59">
        <w:rPr>
          <w:rFonts w:cs="Times New Roman"/>
          <w:bCs/>
          <w:sz w:val="18"/>
          <w:szCs w:val="20"/>
        </w:rPr>
        <w:t xml:space="preserve">SICAF, </w:t>
      </w:r>
      <w:r w:rsidR="00D26E4F">
        <w:rPr>
          <w:rFonts w:cs="Times New Roman"/>
          <w:bCs/>
          <w:sz w:val="18"/>
          <w:szCs w:val="20"/>
        </w:rPr>
        <w:t>LISTA DE INIDÔNEOS DO TCU, CNJ e</w:t>
      </w:r>
      <w:r w:rsidR="002B2F06" w:rsidRPr="00001D59">
        <w:rPr>
          <w:rFonts w:cs="Times New Roman"/>
          <w:bCs/>
          <w:sz w:val="18"/>
          <w:szCs w:val="20"/>
        </w:rPr>
        <w:t xml:space="preserve"> CEIS</w:t>
      </w:r>
      <w:r w:rsidR="00D26E4F">
        <w:rPr>
          <w:rFonts w:cs="Times New Roman"/>
          <w:bCs/>
          <w:sz w:val="18"/>
          <w:szCs w:val="20"/>
        </w:rPr>
        <w:t>,</w:t>
      </w:r>
      <w:r w:rsidR="002B2F06" w:rsidRPr="00001D59">
        <w:rPr>
          <w:rFonts w:cs="Times New Roman"/>
          <w:bCs/>
          <w:sz w:val="20"/>
          <w:szCs w:val="20"/>
        </w:rPr>
        <w:t xml:space="preserve"> visando aferir eventual sanção aplicada à licitante, cujo efeito torne-a proibida de participar deste </w:t>
      </w:r>
      <w:r w:rsidR="00D26E4F">
        <w:rPr>
          <w:rFonts w:cs="Times New Roman"/>
          <w:bCs/>
          <w:sz w:val="20"/>
          <w:szCs w:val="20"/>
        </w:rPr>
        <w:t>certame, bem como certidão de comprovação da regularidade trabalhista.</w:t>
      </w:r>
    </w:p>
    <w:p w:rsidR="00D26E4F" w:rsidRPr="00D26E4F" w:rsidRDefault="00D26E4F" w:rsidP="00D26E4F">
      <w:pPr>
        <w:spacing w:before="120" w:after="120" w:line="276" w:lineRule="auto"/>
        <w:ind w:left="1134"/>
        <w:jc w:val="both"/>
        <w:rPr>
          <w:rFonts w:cs="Times New Roman"/>
          <w:bCs/>
          <w:sz w:val="20"/>
          <w:szCs w:val="20"/>
        </w:rPr>
      </w:pPr>
      <w:r>
        <w:rPr>
          <w:rFonts w:cs="Times New Roman"/>
          <w:bCs/>
          <w:sz w:val="20"/>
          <w:szCs w:val="20"/>
        </w:rPr>
        <w:t>8.12.1. A consulta aos cadastros será realizada em nome da empresa licitante e também de seu sócio majoritário, por força do artigo 12 da Lei nº 8.429/1992, que prevê,</w:t>
      </w:r>
      <w:r w:rsidR="00AB2612">
        <w:rPr>
          <w:rFonts w:cs="Times New Roman"/>
          <w:bCs/>
          <w:sz w:val="20"/>
          <w:szCs w:val="20"/>
        </w:rPr>
        <w:t xml:space="preserve"> </w:t>
      </w:r>
      <w:r>
        <w:rPr>
          <w:rFonts w:cs="Times New Roman"/>
          <w:bCs/>
          <w:sz w:val="20"/>
          <w:szCs w:val="20"/>
        </w:rPr>
        <w:t>dentre as sanções impostas ao responsável pela prática de ato de improbidade administrativa, a proibição de contratar com o Poder Público, inclusive por intermédio de pessoa jurídica da qual seja sócio majoritário.</w:t>
      </w:r>
    </w:p>
    <w:p w:rsidR="002B2F06" w:rsidRPr="00001D59" w:rsidRDefault="00BF2ED7" w:rsidP="00BF2ED7">
      <w:pPr>
        <w:spacing w:before="120" w:after="120" w:line="276" w:lineRule="auto"/>
        <w:ind w:left="567"/>
        <w:jc w:val="both"/>
        <w:rPr>
          <w:rFonts w:cs="Times New Roman"/>
          <w:color w:val="000000"/>
          <w:sz w:val="20"/>
          <w:szCs w:val="20"/>
        </w:rPr>
      </w:pPr>
      <w:r>
        <w:rPr>
          <w:rFonts w:cs="Times New Roman"/>
          <w:color w:val="000000"/>
          <w:sz w:val="20"/>
          <w:szCs w:val="20"/>
        </w:rPr>
        <w:t xml:space="preserve">8.13. </w:t>
      </w:r>
      <w:r w:rsidR="002B2F06" w:rsidRPr="00001D59">
        <w:rPr>
          <w:rFonts w:cs="Times New Roman"/>
          <w:color w:val="000000"/>
          <w:sz w:val="20"/>
          <w:szCs w:val="20"/>
        </w:rPr>
        <w:t>No caso de inabilitação, haverá nova verificação, pelo sistema, da eventual ocorrência de empate ficto, previsto nos artigos 44 e 45 da LC n°123, de 2006, seguindo-se a disciplina antes estabelecida para aceitação da proposta subsequente.</w:t>
      </w:r>
    </w:p>
    <w:p w:rsidR="002B2F06" w:rsidRDefault="00BF2ED7" w:rsidP="00BF2ED7">
      <w:pPr>
        <w:spacing w:before="120" w:after="120" w:line="276" w:lineRule="auto"/>
        <w:ind w:left="567"/>
        <w:jc w:val="both"/>
        <w:rPr>
          <w:rFonts w:cs="Times New Roman"/>
          <w:color w:val="000000"/>
          <w:sz w:val="20"/>
          <w:szCs w:val="20"/>
        </w:rPr>
      </w:pPr>
      <w:r>
        <w:rPr>
          <w:rFonts w:cs="Times New Roman"/>
          <w:color w:val="000000"/>
          <w:sz w:val="20"/>
          <w:szCs w:val="20"/>
        </w:rPr>
        <w:t xml:space="preserve">8.14. </w:t>
      </w:r>
      <w:r w:rsidR="002B2F06" w:rsidRPr="00001D59">
        <w:rPr>
          <w:rFonts w:cs="Times New Roman"/>
          <w:color w:val="000000"/>
          <w:sz w:val="20"/>
          <w:szCs w:val="20"/>
        </w:rPr>
        <w:t>Da sessão pública do Pregão divulgar-se-á Ata no sistema eletrônico.</w:t>
      </w:r>
    </w:p>
    <w:p w:rsidR="002B2F06" w:rsidRPr="00001D59" w:rsidRDefault="002B2F06" w:rsidP="00AB2612">
      <w:pPr>
        <w:spacing w:after="120" w:line="276" w:lineRule="auto"/>
        <w:ind w:right="-74"/>
        <w:jc w:val="both"/>
        <w:rPr>
          <w:rFonts w:cs="Times New Roman"/>
          <w:color w:val="000000"/>
          <w:sz w:val="20"/>
          <w:szCs w:val="20"/>
        </w:rPr>
      </w:pPr>
    </w:p>
    <w:p w:rsidR="000F104D" w:rsidRPr="00001D59" w:rsidRDefault="00AB2612" w:rsidP="00AB2612">
      <w:pPr>
        <w:spacing w:after="120" w:line="276" w:lineRule="auto"/>
        <w:ind w:right="-17"/>
        <w:jc w:val="both"/>
        <w:rPr>
          <w:rFonts w:cs="Times New Roman"/>
          <w:b/>
          <w:color w:val="000000"/>
          <w:sz w:val="20"/>
          <w:szCs w:val="20"/>
          <w:lang w:eastAsia="en-US"/>
        </w:rPr>
      </w:pPr>
      <w:r>
        <w:rPr>
          <w:rFonts w:cs="Times New Roman"/>
          <w:b/>
          <w:color w:val="000000"/>
          <w:sz w:val="20"/>
          <w:szCs w:val="20"/>
          <w:lang w:eastAsia="en-US"/>
        </w:rPr>
        <w:t xml:space="preserve">9. </w:t>
      </w:r>
      <w:r w:rsidR="000F104D" w:rsidRPr="00001D59">
        <w:rPr>
          <w:rFonts w:cs="Times New Roman"/>
          <w:b/>
          <w:color w:val="000000"/>
          <w:sz w:val="20"/>
          <w:szCs w:val="20"/>
          <w:lang w:eastAsia="en-US"/>
        </w:rPr>
        <w:t>DOS RECURSOS</w:t>
      </w:r>
    </w:p>
    <w:p w:rsidR="000F104D" w:rsidRPr="00001D59" w:rsidRDefault="002B2F06" w:rsidP="00BE777D">
      <w:pPr>
        <w:pStyle w:val="PargrafodaLista"/>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lang w:eastAsia="en-US"/>
        </w:rPr>
        <w:t>Declarado o vencedor e decorrida a fase de</w:t>
      </w:r>
      <w:r w:rsidR="000F104D" w:rsidRPr="00001D59">
        <w:rPr>
          <w:rFonts w:cs="Times New Roman"/>
          <w:color w:val="000000"/>
          <w:sz w:val="20"/>
          <w:szCs w:val="20"/>
          <w:lang w:eastAsia="en-US"/>
        </w:rPr>
        <w:t xml:space="preserve"> regularização fiscal de microempresa</w:t>
      </w:r>
      <w:r w:rsidR="001B0407" w:rsidRPr="00001D59">
        <w:rPr>
          <w:rFonts w:cs="Times New Roman"/>
          <w:color w:val="000000"/>
          <w:sz w:val="20"/>
          <w:szCs w:val="20"/>
          <w:lang w:eastAsia="en-US"/>
        </w:rPr>
        <w:t>,</w:t>
      </w:r>
      <w:r w:rsidR="000F104D" w:rsidRPr="00001D59">
        <w:rPr>
          <w:rFonts w:cs="Times New Roman"/>
          <w:color w:val="000000"/>
          <w:sz w:val="20"/>
          <w:szCs w:val="20"/>
          <w:lang w:eastAsia="en-US"/>
        </w:rPr>
        <w:t xml:space="preserve"> empresa de pequeno porte</w:t>
      </w:r>
      <w:r w:rsidR="001B0407" w:rsidRPr="00001D59">
        <w:rPr>
          <w:rFonts w:cs="Times New Roman"/>
          <w:color w:val="000000"/>
          <w:sz w:val="20"/>
          <w:szCs w:val="20"/>
          <w:lang w:eastAsia="en-US"/>
        </w:rPr>
        <w:t xml:space="preserve"> ou </w:t>
      </w:r>
      <w:r w:rsidR="001B0407" w:rsidRPr="00001D59">
        <w:rPr>
          <w:rFonts w:eastAsia="Zurich BT" w:cs="Times New Roman"/>
          <w:bCs/>
          <w:sz w:val="20"/>
          <w:szCs w:val="20"/>
        </w:rPr>
        <w:t>sociedade cooperativa</w:t>
      </w:r>
      <w:r w:rsidR="000F104D" w:rsidRPr="00001D59">
        <w:rPr>
          <w:rFonts w:cs="Times New Roman"/>
          <w:color w:val="000000"/>
          <w:sz w:val="20"/>
          <w:szCs w:val="20"/>
          <w:lang w:eastAsia="en-US"/>
        </w:rPr>
        <w:t xml:space="preserve">, se for o caso, </w:t>
      </w:r>
      <w:r w:rsidR="000D7C82" w:rsidRPr="00001D59">
        <w:rPr>
          <w:rFonts w:cs="Times New Roman"/>
          <w:color w:val="000000"/>
          <w:sz w:val="20"/>
          <w:szCs w:val="20"/>
          <w:lang w:eastAsia="en-US"/>
        </w:rPr>
        <w:t>será concedido</w:t>
      </w:r>
      <w:r w:rsidR="000F104D" w:rsidRPr="00001D59">
        <w:rPr>
          <w:rFonts w:cs="Times New Roman"/>
          <w:color w:val="000000"/>
          <w:sz w:val="20"/>
          <w:szCs w:val="20"/>
          <w:lang w:eastAsia="en-US"/>
        </w:rPr>
        <w:t xml:space="preserve"> o </w:t>
      </w:r>
      <w:r w:rsidR="000F104D" w:rsidRPr="00001D59">
        <w:rPr>
          <w:rFonts w:cs="Times New Roman"/>
          <w:color w:val="000000"/>
          <w:sz w:val="20"/>
          <w:szCs w:val="20"/>
        </w:rPr>
        <w:t xml:space="preserve">prazo de no mínimo </w:t>
      </w:r>
      <w:r w:rsidR="002F30A6">
        <w:rPr>
          <w:rFonts w:cs="Times New Roman"/>
          <w:color w:val="000000"/>
          <w:sz w:val="20"/>
          <w:szCs w:val="20"/>
        </w:rPr>
        <w:t>trinta</w:t>
      </w:r>
      <w:r w:rsidR="000F104D" w:rsidRPr="00001D59">
        <w:rPr>
          <w:rFonts w:cs="Times New Roman"/>
          <w:color w:val="000000"/>
          <w:sz w:val="20"/>
          <w:szCs w:val="20"/>
        </w:rPr>
        <w:t xml:space="preserve"> minutos, para que qualquer licitante manifeste a intenção de recorrer, de forma motivada, isto é, indicando contra qual(</w:t>
      </w:r>
      <w:proofErr w:type="spellStart"/>
      <w:r w:rsidR="000F104D" w:rsidRPr="00001D59">
        <w:rPr>
          <w:rFonts w:cs="Times New Roman"/>
          <w:color w:val="000000"/>
          <w:sz w:val="20"/>
          <w:szCs w:val="20"/>
        </w:rPr>
        <w:t>is</w:t>
      </w:r>
      <w:proofErr w:type="spellEnd"/>
      <w:r w:rsidR="000F104D" w:rsidRPr="00001D59">
        <w:rPr>
          <w:rFonts w:cs="Times New Roman"/>
          <w:color w:val="000000"/>
          <w:sz w:val="20"/>
          <w:szCs w:val="20"/>
        </w:rPr>
        <w:t>) decisão(</w:t>
      </w:r>
      <w:proofErr w:type="spellStart"/>
      <w:r w:rsidR="000F104D" w:rsidRPr="00001D59">
        <w:rPr>
          <w:rFonts w:cs="Times New Roman"/>
          <w:color w:val="000000"/>
          <w:sz w:val="20"/>
          <w:szCs w:val="20"/>
        </w:rPr>
        <w:t>ões</w:t>
      </w:r>
      <w:proofErr w:type="spellEnd"/>
      <w:r w:rsidR="000F104D" w:rsidRPr="00001D59">
        <w:rPr>
          <w:rFonts w:cs="Times New Roman"/>
          <w:color w:val="000000"/>
          <w:sz w:val="20"/>
          <w:szCs w:val="20"/>
        </w:rPr>
        <w:t>) pretende recorrer e por quais motivos, em campo próprio do sistema.</w:t>
      </w:r>
    </w:p>
    <w:p w:rsidR="000F104D" w:rsidRPr="00001D59"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Havendo quem se manifeste, caberá ao </w:t>
      </w:r>
      <w:r w:rsidR="00E17E25" w:rsidRPr="00001D59">
        <w:rPr>
          <w:rFonts w:cs="Times New Roman"/>
          <w:color w:val="000000"/>
          <w:sz w:val="20"/>
          <w:szCs w:val="20"/>
        </w:rPr>
        <w:t>Pregoeiro</w:t>
      </w:r>
      <w:r w:rsidRPr="00001D59">
        <w:rPr>
          <w:rFonts w:cs="Times New Roman"/>
          <w:color w:val="000000"/>
          <w:sz w:val="20"/>
          <w:szCs w:val="20"/>
        </w:rPr>
        <w:t xml:space="preserve"> verificar a tempestividade e a existência de motivação da intenção de recorrer, para decidir se admite ou não o recurso, fundamentadamente.</w:t>
      </w:r>
    </w:p>
    <w:p w:rsidR="000F104D" w:rsidRPr="00001D59" w:rsidRDefault="000F104D"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Nesse momento o </w:t>
      </w:r>
      <w:r w:rsidR="00E17E25" w:rsidRPr="00001D59">
        <w:rPr>
          <w:rFonts w:cs="Times New Roman"/>
          <w:color w:val="000000"/>
          <w:sz w:val="20"/>
          <w:szCs w:val="20"/>
        </w:rPr>
        <w:t>Pregoeiro</w:t>
      </w:r>
      <w:r w:rsidRPr="00001D59">
        <w:rPr>
          <w:rFonts w:cs="Times New Roman"/>
          <w:color w:val="000000"/>
          <w:sz w:val="20"/>
          <w:szCs w:val="20"/>
        </w:rPr>
        <w:t xml:space="preserve"> não adentrará no mérito recursal, mas apenas verificará as condições de admissibilidade do recurso.</w:t>
      </w:r>
    </w:p>
    <w:p w:rsidR="000F104D" w:rsidRPr="00001D59" w:rsidRDefault="000F104D"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falta de manifestação motivada do licitante quanto à intenção de recorrer importará a decadência desse direito</w:t>
      </w:r>
      <w:r w:rsidR="000D7C82" w:rsidRPr="00001D59">
        <w:rPr>
          <w:rFonts w:cs="Times New Roman"/>
          <w:color w:val="000000"/>
          <w:sz w:val="20"/>
          <w:szCs w:val="20"/>
        </w:rPr>
        <w:t>.</w:t>
      </w:r>
    </w:p>
    <w:p w:rsidR="000F104D" w:rsidRPr="00001D59" w:rsidRDefault="000F104D"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001D59"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acolhimento do recurso invalida tão somente os atos insuscetíveis de aproveitamento. </w:t>
      </w:r>
    </w:p>
    <w:p w:rsidR="000F104D"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Os autos do processo permanecerão com vista franqueada aos interessados, no endereço constante neste Edital.</w:t>
      </w:r>
    </w:p>
    <w:p w:rsidR="0058270E" w:rsidRPr="00001D59" w:rsidRDefault="0058270E" w:rsidP="0058270E">
      <w:pPr>
        <w:spacing w:before="120" w:after="120" w:line="276" w:lineRule="auto"/>
        <w:ind w:left="425"/>
        <w:jc w:val="both"/>
        <w:rPr>
          <w:rFonts w:cs="Times New Roman"/>
          <w:color w:val="000000"/>
          <w:sz w:val="20"/>
          <w:szCs w:val="20"/>
        </w:rPr>
      </w:pPr>
    </w:p>
    <w:p w:rsidR="000F104D" w:rsidRPr="00001D59" w:rsidRDefault="000F104D" w:rsidP="00A03C92">
      <w:pPr>
        <w:numPr>
          <w:ilvl w:val="0"/>
          <w:numId w:val="45"/>
        </w:numPr>
        <w:spacing w:after="120" w:line="276" w:lineRule="auto"/>
        <w:ind w:right="-17"/>
        <w:jc w:val="both"/>
        <w:rPr>
          <w:rFonts w:cs="Times New Roman"/>
          <w:b/>
          <w:color w:val="000000"/>
          <w:sz w:val="20"/>
          <w:szCs w:val="20"/>
        </w:rPr>
      </w:pPr>
      <w:r w:rsidRPr="00001D59">
        <w:rPr>
          <w:rFonts w:cs="Times New Roman"/>
          <w:b/>
          <w:color w:val="000000"/>
          <w:sz w:val="20"/>
          <w:szCs w:val="20"/>
        </w:rPr>
        <w:t>DA ADJUDICAÇÃO E HOMOLOGAÇÃO</w:t>
      </w:r>
    </w:p>
    <w:p w:rsidR="000F104D" w:rsidRPr="00001D59"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objeto da licitação será adjudicado ao licitante declarado vencedor, por ato do </w:t>
      </w:r>
      <w:r w:rsidR="00E17E25" w:rsidRPr="00001D59">
        <w:rPr>
          <w:rFonts w:cs="Times New Roman"/>
          <w:color w:val="000000"/>
          <w:sz w:val="20"/>
          <w:szCs w:val="20"/>
        </w:rPr>
        <w:t>Pregoeiro</w:t>
      </w:r>
      <w:r w:rsidRPr="00001D59">
        <w:rPr>
          <w:rFonts w:cs="Times New Roman"/>
          <w:color w:val="000000"/>
          <w:sz w:val="20"/>
          <w:szCs w:val="20"/>
        </w:rPr>
        <w:t>, caso não haja interposição de recurso, ou pela autoridade competente, após a regular decisão dos recursos apresentados.</w:t>
      </w:r>
    </w:p>
    <w:p w:rsidR="000F104D"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Após a fase recursal, constatada a regularidade dos atos praticados, a autoridade competente homologará o procedimento licitatório. </w:t>
      </w:r>
    </w:p>
    <w:p w:rsidR="0058270E" w:rsidRPr="00001D59" w:rsidRDefault="0058270E" w:rsidP="0058270E">
      <w:pPr>
        <w:spacing w:before="120" w:after="120" w:line="276" w:lineRule="auto"/>
        <w:ind w:left="425"/>
        <w:jc w:val="both"/>
        <w:rPr>
          <w:rFonts w:cs="Times New Roman"/>
          <w:color w:val="000000"/>
          <w:sz w:val="20"/>
          <w:szCs w:val="20"/>
        </w:rPr>
      </w:pPr>
    </w:p>
    <w:p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bCs/>
          <w:iCs/>
          <w:color w:val="000000"/>
          <w:sz w:val="20"/>
          <w:szCs w:val="20"/>
        </w:rPr>
        <w:t xml:space="preserve">DA GARANTIA DE EXECUÇÃO </w:t>
      </w:r>
    </w:p>
    <w:p w:rsidR="003C4C35" w:rsidRPr="00001D59" w:rsidRDefault="003C4C35"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O adjudicatário, no </w:t>
      </w:r>
      <w:r w:rsidR="0018218A" w:rsidRPr="00001D59">
        <w:rPr>
          <w:rFonts w:cs="Times New Roman"/>
          <w:bCs/>
          <w:iCs/>
          <w:color w:val="000000"/>
          <w:sz w:val="20"/>
          <w:szCs w:val="20"/>
        </w:rPr>
        <w:t>prazo de</w:t>
      </w:r>
      <w:r w:rsidR="0018218A" w:rsidRPr="00001D59">
        <w:rPr>
          <w:rFonts w:cs="Times New Roman"/>
          <w:bCs/>
          <w:iCs/>
          <w:sz w:val="20"/>
          <w:szCs w:val="20"/>
        </w:rPr>
        <w:t xml:space="preserve"> </w:t>
      </w:r>
      <w:r w:rsidR="00271A6B" w:rsidRPr="00001D59">
        <w:rPr>
          <w:rFonts w:cs="Times New Roman"/>
          <w:bCs/>
          <w:iCs/>
          <w:sz w:val="20"/>
          <w:szCs w:val="20"/>
        </w:rPr>
        <w:t>10 (dez) dias</w:t>
      </w:r>
      <w:r w:rsidR="0018218A" w:rsidRPr="00001D59">
        <w:rPr>
          <w:rFonts w:cs="Times New Roman"/>
          <w:bCs/>
          <w:iCs/>
          <w:color w:val="000000"/>
          <w:sz w:val="20"/>
          <w:szCs w:val="20"/>
        </w:rPr>
        <w:t xml:space="preserve"> após a </w:t>
      </w:r>
      <w:r w:rsidRPr="00001D59">
        <w:rPr>
          <w:rFonts w:cs="Times New Roman"/>
          <w:bCs/>
          <w:iCs/>
          <w:color w:val="000000"/>
          <w:sz w:val="20"/>
          <w:szCs w:val="20"/>
        </w:rPr>
        <w:t xml:space="preserve">assinatura do Termo de Contrato, prestará garantia no valor correspondente a </w:t>
      </w:r>
      <w:r w:rsidR="00AB2612" w:rsidRPr="00AB2612">
        <w:rPr>
          <w:rFonts w:cs="Times New Roman"/>
          <w:bCs/>
          <w:iCs/>
          <w:sz w:val="20"/>
          <w:szCs w:val="20"/>
        </w:rPr>
        <w:t>5% (cinco por cento</w:t>
      </w:r>
      <w:r w:rsidRPr="00AB2612">
        <w:rPr>
          <w:rFonts w:cs="Times New Roman"/>
          <w:bCs/>
          <w:iCs/>
          <w:sz w:val="20"/>
          <w:szCs w:val="20"/>
        </w:rPr>
        <w:t>)</w:t>
      </w:r>
      <w:r w:rsidRPr="00001D59">
        <w:rPr>
          <w:rFonts w:cs="Times New Roman"/>
          <w:bCs/>
          <w:iCs/>
          <w:color w:val="000000"/>
          <w:sz w:val="20"/>
          <w:szCs w:val="20"/>
        </w:rPr>
        <w:t xml:space="preserve"> do valor do Contrato, que será liberada de acordo com as condições previstas neste Edital, conforme disposto no art. 56 da Lei nº 8.666, de 1993, desde que cumpridas as obrigações contratuais.</w:t>
      </w:r>
    </w:p>
    <w:p w:rsidR="0018218A" w:rsidRPr="00001D59" w:rsidRDefault="0018218A"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A inobservância do prazo fixado para apresentação da garantia acarretará a aplicação de multa de 0,07% (sete centésimos por cento) do valor do contrato por dia de atraso, até o máximo de 2% (dois por cento). </w:t>
      </w:r>
    </w:p>
    <w:p w:rsidR="0018218A" w:rsidRPr="00001D59" w:rsidRDefault="00271A6B" w:rsidP="00BE777D">
      <w:pPr>
        <w:numPr>
          <w:ilvl w:val="2"/>
          <w:numId w:val="45"/>
        </w:numPr>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O atraso superior a 25 (vinte e cinco) dias autoriza a Administração a promover a rescisão do contrato por descumprimento ou cumprimento irregular de suas cláusulas, conforme dispõem os incisos I e II do art. 78 da Lei nº 8.666, de 1993;</w:t>
      </w:r>
    </w:p>
    <w:p w:rsidR="00CE1872" w:rsidRPr="00001D59" w:rsidRDefault="00CE187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A validade da garantia, qualquer que seja a modalidade escolhida, deverá abranger um período de mais 3 (três) meses após o término da vigência contratual.</w:t>
      </w:r>
    </w:p>
    <w:p w:rsidR="005A510C" w:rsidRPr="00001D59" w:rsidRDefault="005A510C"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A garantia assegurará, qualquer que seja a modalidade escolhida, o pagamento de: </w:t>
      </w:r>
    </w:p>
    <w:p w:rsidR="005A510C" w:rsidRPr="00001D59" w:rsidRDefault="005A510C"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prejuízo advindo do não cumprimento do objeto do contrato e do não adimplemento das demais obrigações nele previstas; </w:t>
      </w:r>
    </w:p>
    <w:p w:rsidR="005A510C" w:rsidRPr="00001D59" w:rsidRDefault="005A510C"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prejuízos causados à Contratante ou a terceiro, decorrentes de culpa ou dolo durante a execução do contrato; </w:t>
      </w:r>
    </w:p>
    <w:p w:rsidR="005A510C" w:rsidRPr="00001D59" w:rsidRDefault="005A510C"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as multas moratórias e punitivas aplicadas pela Contratante à Contratada;  </w:t>
      </w:r>
    </w:p>
    <w:p w:rsidR="00271A6B" w:rsidRPr="00001D59" w:rsidRDefault="00271A6B"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obrigações trabalhistas, fiscais e previdenciárias de qualquer natureza, não adimplidas pela contratada;</w:t>
      </w:r>
    </w:p>
    <w:p w:rsidR="00A22D6B" w:rsidRPr="00001D59" w:rsidRDefault="00A22D6B"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a modalidade seguro-garantia somente será aceita se contemplar todos os eventos indicados acima;</w:t>
      </w:r>
    </w:p>
    <w:p w:rsidR="00890BD4" w:rsidRPr="00001D59" w:rsidRDefault="00271A6B"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a garantia em dinheiro deverá ser efetuada na Caixa Econômica Federal em conta específica com correção monetária, em favor do contratante;</w:t>
      </w:r>
    </w:p>
    <w:p w:rsidR="005A510C" w:rsidRPr="00001D59" w:rsidRDefault="005A510C"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color w:val="000000"/>
          <w:sz w:val="20"/>
          <w:szCs w:val="20"/>
          <w:lang w:eastAsia="en-US"/>
        </w:rPr>
        <w:t>No caso de alteração do valor do contrato, ou prorrogação de sua vigência, a garantia deverá ser readequada ou renovada nas mesmas condições.</w:t>
      </w:r>
    </w:p>
    <w:p w:rsidR="00CE1872" w:rsidRPr="00001D59" w:rsidRDefault="00CE187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Se o valor da garantia for utilizado total ou parcialmente em pagamento de qualquer obrigação, a Contratada obriga-se a fazer a respectiva reposição no prazo máximo </w:t>
      </w:r>
      <w:r w:rsidRPr="00001D59">
        <w:rPr>
          <w:rFonts w:cs="Times New Roman"/>
          <w:bCs/>
          <w:iCs/>
          <w:sz w:val="20"/>
          <w:szCs w:val="20"/>
        </w:rPr>
        <w:t>de</w:t>
      </w:r>
      <w:r w:rsidRPr="00001D59">
        <w:rPr>
          <w:rFonts w:cs="Times New Roman"/>
          <w:bCs/>
          <w:iCs/>
          <w:color w:val="FF0000"/>
          <w:sz w:val="20"/>
          <w:szCs w:val="20"/>
        </w:rPr>
        <w:t xml:space="preserve"> </w:t>
      </w:r>
      <w:r w:rsidR="00AB2612" w:rsidRPr="00AB2612">
        <w:rPr>
          <w:rFonts w:cs="Times New Roman"/>
          <w:bCs/>
          <w:iCs/>
          <w:sz w:val="20"/>
          <w:szCs w:val="20"/>
        </w:rPr>
        <w:t>10 (dez</w:t>
      </w:r>
      <w:r w:rsidRPr="00AB2612">
        <w:rPr>
          <w:rFonts w:cs="Times New Roman"/>
          <w:bCs/>
          <w:iCs/>
          <w:sz w:val="20"/>
          <w:szCs w:val="20"/>
        </w:rPr>
        <w:t>)</w:t>
      </w:r>
      <w:r w:rsidRPr="00001D59">
        <w:rPr>
          <w:rFonts w:cs="Times New Roman"/>
          <w:bCs/>
          <w:iCs/>
          <w:color w:val="000000"/>
          <w:sz w:val="20"/>
          <w:szCs w:val="20"/>
        </w:rPr>
        <w:t xml:space="preserve"> dias úteis, contados da data em que for notificada.</w:t>
      </w:r>
    </w:p>
    <w:p w:rsidR="00E74BE2" w:rsidRPr="00001D59" w:rsidRDefault="00E74BE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A Contratante não executará a garantia na ocorrência de uma ou mais das seguintes hipóteses: </w:t>
      </w:r>
    </w:p>
    <w:p w:rsidR="00E74BE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caso fortuito ou força maior; </w:t>
      </w:r>
    </w:p>
    <w:p w:rsidR="00E74BE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alteração, se</w:t>
      </w:r>
      <w:r w:rsidR="00F5547C" w:rsidRPr="00001D59">
        <w:rPr>
          <w:rFonts w:cs="Times New Roman"/>
          <w:bCs/>
          <w:iCs/>
          <w:color w:val="000000"/>
          <w:sz w:val="20"/>
          <w:szCs w:val="20"/>
        </w:rPr>
        <w:t>m prévia anuência da seguradora</w:t>
      </w:r>
      <w:r w:rsidR="00890BD4" w:rsidRPr="00001D59">
        <w:rPr>
          <w:rFonts w:cs="Times New Roman"/>
          <w:bCs/>
          <w:iCs/>
          <w:color w:val="000000"/>
          <w:sz w:val="20"/>
          <w:szCs w:val="20"/>
        </w:rPr>
        <w:t xml:space="preserve"> ou do fiador</w:t>
      </w:r>
      <w:r w:rsidR="00F5547C" w:rsidRPr="00001D59">
        <w:rPr>
          <w:rFonts w:cs="Times New Roman"/>
          <w:bCs/>
          <w:iCs/>
          <w:color w:val="000000"/>
          <w:sz w:val="20"/>
          <w:szCs w:val="20"/>
        </w:rPr>
        <w:t xml:space="preserve">, </w:t>
      </w:r>
      <w:r w:rsidRPr="00001D59">
        <w:rPr>
          <w:rFonts w:cs="Times New Roman"/>
          <w:bCs/>
          <w:iCs/>
          <w:color w:val="000000"/>
          <w:sz w:val="20"/>
          <w:szCs w:val="20"/>
        </w:rPr>
        <w:t xml:space="preserve">das obrigações contratuais; </w:t>
      </w:r>
    </w:p>
    <w:p w:rsidR="00E74BE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de</w:t>
      </w:r>
      <w:r w:rsidR="00890BD4" w:rsidRPr="00001D59">
        <w:rPr>
          <w:rFonts w:cs="Times New Roman"/>
          <w:bCs/>
          <w:iCs/>
          <w:color w:val="000000"/>
          <w:sz w:val="20"/>
          <w:szCs w:val="20"/>
        </w:rPr>
        <w:t>scumprimento das obrigações pela contratada</w:t>
      </w:r>
      <w:r w:rsidRPr="00001D59">
        <w:rPr>
          <w:rFonts w:cs="Times New Roman"/>
          <w:bCs/>
          <w:iCs/>
          <w:color w:val="000000"/>
          <w:sz w:val="20"/>
          <w:szCs w:val="20"/>
        </w:rPr>
        <w:t xml:space="preserve"> decorrentes de atos ou fatos praticados pela </w:t>
      </w:r>
      <w:r w:rsidR="00626431" w:rsidRPr="00001D59">
        <w:rPr>
          <w:rFonts w:cs="Times New Roman"/>
          <w:bCs/>
          <w:iCs/>
          <w:color w:val="000000"/>
          <w:sz w:val="20"/>
          <w:szCs w:val="20"/>
        </w:rPr>
        <w:t>Contratante</w:t>
      </w:r>
      <w:r w:rsidRPr="00001D59">
        <w:rPr>
          <w:rFonts w:cs="Times New Roman"/>
          <w:bCs/>
          <w:iCs/>
          <w:color w:val="000000"/>
          <w:sz w:val="20"/>
          <w:szCs w:val="20"/>
        </w:rPr>
        <w:t xml:space="preserve">; </w:t>
      </w:r>
    </w:p>
    <w:p w:rsidR="00CE187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atos ilícitos dolosos praticados por servidores da </w:t>
      </w:r>
      <w:r w:rsidR="00626431" w:rsidRPr="00001D59">
        <w:rPr>
          <w:rFonts w:cs="Times New Roman"/>
          <w:bCs/>
          <w:iCs/>
          <w:color w:val="000000"/>
          <w:sz w:val="20"/>
          <w:szCs w:val="20"/>
        </w:rPr>
        <w:t>Contratante</w:t>
      </w:r>
      <w:r w:rsidRPr="00001D59">
        <w:rPr>
          <w:rFonts w:cs="Times New Roman"/>
          <w:bCs/>
          <w:iCs/>
          <w:color w:val="000000"/>
          <w:sz w:val="20"/>
          <w:szCs w:val="20"/>
        </w:rPr>
        <w:t>.</w:t>
      </w:r>
    </w:p>
    <w:p w:rsidR="00E74BE2" w:rsidRPr="00001D59" w:rsidRDefault="00E74BE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Não serão aceitas garantias que incluam outras isenções de responsabilidade que não as previstas </w:t>
      </w:r>
      <w:r w:rsidR="00710D73" w:rsidRPr="00001D59">
        <w:rPr>
          <w:rFonts w:cs="Times New Roman"/>
          <w:bCs/>
          <w:iCs/>
          <w:color w:val="000000"/>
          <w:sz w:val="20"/>
          <w:szCs w:val="20"/>
        </w:rPr>
        <w:t>acima</w:t>
      </w:r>
      <w:r w:rsidRPr="00001D59">
        <w:rPr>
          <w:rFonts w:cs="Times New Roman"/>
          <w:bCs/>
          <w:iCs/>
          <w:color w:val="000000"/>
          <w:sz w:val="20"/>
          <w:szCs w:val="20"/>
        </w:rPr>
        <w:t>.</w:t>
      </w:r>
    </w:p>
    <w:p w:rsidR="00E74BE2" w:rsidRPr="00001D59" w:rsidRDefault="00E74BE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Será considerada extinta a garantia:</w:t>
      </w:r>
    </w:p>
    <w:p w:rsidR="00E74BE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 no prazo de </w:t>
      </w:r>
      <w:r w:rsidR="00890BD4" w:rsidRPr="00001D59">
        <w:rPr>
          <w:rFonts w:cs="Times New Roman"/>
          <w:bCs/>
          <w:iCs/>
          <w:color w:val="000000"/>
          <w:sz w:val="20"/>
          <w:szCs w:val="20"/>
        </w:rPr>
        <w:t>três meses</w:t>
      </w:r>
      <w:r w:rsidRPr="00001D59">
        <w:rPr>
          <w:rFonts w:cs="Times New Roman"/>
          <w:bCs/>
          <w:iCs/>
          <w:color w:val="000000"/>
          <w:sz w:val="20"/>
          <w:szCs w:val="20"/>
        </w:rPr>
        <w:t xml:space="preserve"> após o término da vigência, caso a </w:t>
      </w:r>
      <w:r w:rsidR="00626431" w:rsidRPr="00001D59">
        <w:rPr>
          <w:rFonts w:cs="Times New Roman"/>
          <w:bCs/>
          <w:iCs/>
          <w:color w:val="000000"/>
          <w:sz w:val="20"/>
          <w:szCs w:val="20"/>
        </w:rPr>
        <w:t>Contratante</w:t>
      </w:r>
      <w:r w:rsidRPr="00001D59">
        <w:rPr>
          <w:rFonts w:cs="Times New Roman"/>
          <w:bCs/>
          <w:iCs/>
          <w:color w:val="000000"/>
          <w:sz w:val="20"/>
          <w:szCs w:val="20"/>
        </w:rPr>
        <w:t xml:space="preserve"> não comunique a ocorrência de sinistros.</w:t>
      </w:r>
    </w:p>
    <w:p w:rsidR="0058270E" w:rsidRPr="00001D59" w:rsidRDefault="0058270E" w:rsidP="0058270E">
      <w:pPr>
        <w:tabs>
          <w:tab w:val="left" w:pos="1440"/>
        </w:tabs>
        <w:autoSpaceDE w:val="0"/>
        <w:snapToGrid w:val="0"/>
        <w:spacing w:before="120" w:after="120" w:line="276" w:lineRule="auto"/>
        <w:ind w:left="1134"/>
        <w:jc w:val="both"/>
        <w:rPr>
          <w:rFonts w:cs="Times New Roman"/>
          <w:bCs/>
          <w:iCs/>
          <w:color w:val="000000"/>
          <w:sz w:val="20"/>
          <w:szCs w:val="20"/>
        </w:rPr>
      </w:pPr>
    </w:p>
    <w:p w:rsidR="000F104D" w:rsidRPr="00001D59" w:rsidRDefault="000F104D" w:rsidP="00A03C92">
      <w:pPr>
        <w:numPr>
          <w:ilvl w:val="0"/>
          <w:numId w:val="45"/>
        </w:numPr>
        <w:spacing w:after="120" w:line="276" w:lineRule="auto"/>
        <w:ind w:right="-17"/>
        <w:jc w:val="both"/>
        <w:rPr>
          <w:rFonts w:cs="Times New Roman"/>
          <w:b/>
          <w:color w:val="000000"/>
          <w:sz w:val="20"/>
          <w:szCs w:val="20"/>
        </w:rPr>
      </w:pPr>
      <w:r w:rsidRPr="00001D59">
        <w:rPr>
          <w:rFonts w:cs="Times New Roman"/>
          <w:b/>
          <w:color w:val="000000"/>
          <w:sz w:val="20"/>
          <w:szCs w:val="20"/>
        </w:rPr>
        <w:t>DO TERMO DE CONTRATO</w:t>
      </w:r>
      <w:r w:rsidR="00BB568B" w:rsidRPr="00001D59">
        <w:rPr>
          <w:rFonts w:cs="Times New Roman"/>
          <w:b/>
          <w:color w:val="000000"/>
          <w:sz w:val="20"/>
          <w:szCs w:val="20"/>
        </w:rPr>
        <w:t xml:space="preserve"> </w:t>
      </w:r>
    </w:p>
    <w:p w:rsidR="00A766D7" w:rsidRPr="00001D59" w:rsidRDefault="00A766D7"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Após a homologação da licitação, o adjudicatário terá o prazo </w:t>
      </w:r>
      <w:r w:rsidRPr="00AB2612">
        <w:rPr>
          <w:rFonts w:cs="Times New Roman"/>
          <w:sz w:val="20"/>
          <w:szCs w:val="20"/>
        </w:rPr>
        <w:t xml:space="preserve">de </w:t>
      </w:r>
      <w:r w:rsidR="00AB2612" w:rsidRPr="00AB2612">
        <w:rPr>
          <w:rFonts w:cs="Times New Roman"/>
          <w:sz w:val="20"/>
          <w:szCs w:val="20"/>
        </w:rPr>
        <w:t>05</w:t>
      </w:r>
      <w:r w:rsidR="0067315F" w:rsidRPr="00AB2612">
        <w:rPr>
          <w:rFonts w:cs="Times New Roman"/>
          <w:sz w:val="20"/>
          <w:szCs w:val="20"/>
        </w:rPr>
        <w:t xml:space="preserve"> </w:t>
      </w:r>
      <w:r w:rsidR="00AB2612" w:rsidRPr="00AB2612">
        <w:rPr>
          <w:rFonts w:cs="Times New Roman"/>
          <w:sz w:val="20"/>
          <w:szCs w:val="20"/>
        </w:rPr>
        <w:t>(cinco</w:t>
      </w:r>
      <w:r w:rsidRPr="00AB2612">
        <w:rPr>
          <w:rFonts w:cs="Times New Roman"/>
          <w:sz w:val="20"/>
          <w:szCs w:val="20"/>
        </w:rPr>
        <w:t>)</w:t>
      </w:r>
      <w:r w:rsidRPr="00001D59">
        <w:rPr>
          <w:rFonts w:cs="Times New Roman"/>
          <w:color w:val="000000"/>
          <w:sz w:val="20"/>
          <w:szCs w:val="20"/>
        </w:rPr>
        <w:t xml:space="preserve"> dias úteis, contados a partir da data de sua convocação, para assinar o Termo de Contrato, cuja vigência será de </w:t>
      </w:r>
      <w:r w:rsidR="00AB2612" w:rsidRPr="00AB2612">
        <w:rPr>
          <w:rFonts w:cs="Times New Roman"/>
          <w:sz w:val="20"/>
          <w:szCs w:val="20"/>
        </w:rPr>
        <w:t>12</w:t>
      </w:r>
      <w:r w:rsidR="0067315F" w:rsidRPr="00AB2612">
        <w:rPr>
          <w:rFonts w:cs="Times New Roman"/>
          <w:sz w:val="20"/>
          <w:szCs w:val="20"/>
        </w:rPr>
        <w:t xml:space="preserve"> </w:t>
      </w:r>
      <w:r w:rsidR="00AB2612" w:rsidRPr="00AB2612">
        <w:rPr>
          <w:rFonts w:cs="Times New Roman"/>
          <w:sz w:val="20"/>
          <w:szCs w:val="20"/>
        </w:rPr>
        <w:t>(doze</w:t>
      </w:r>
      <w:r w:rsidRPr="00AB2612">
        <w:rPr>
          <w:rFonts w:cs="Times New Roman"/>
          <w:sz w:val="20"/>
          <w:szCs w:val="20"/>
        </w:rPr>
        <w:t>)</w:t>
      </w:r>
      <w:r w:rsidRPr="00001D59">
        <w:rPr>
          <w:rFonts w:cs="Times New Roman"/>
          <w:color w:val="000000"/>
          <w:sz w:val="20"/>
          <w:szCs w:val="20"/>
        </w:rPr>
        <w:t xml:space="preserve"> meses, podendo ser prorrogado por </w:t>
      </w:r>
      <w:r w:rsidR="00443E0B">
        <w:rPr>
          <w:rFonts w:cs="Times New Roman"/>
          <w:color w:val="000000"/>
          <w:sz w:val="20"/>
          <w:szCs w:val="20"/>
        </w:rPr>
        <w:t xml:space="preserve">interesse da Contratante até o </w:t>
      </w:r>
      <w:r w:rsidRPr="00001D59">
        <w:rPr>
          <w:rFonts w:cs="Times New Roman"/>
          <w:color w:val="000000"/>
          <w:sz w:val="20"/>
          <w:szCs w:val="20"/>
        </w:rPr>
        <w:t>limite de 60 (sessenta) meses, conforme disciplinado no contrato.</w:t>
      </w:r>
    </w:p>
    <w:p w:rsidR="009F5A28" w:rsidRDefault="003B106A"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286AD9">
        <w:rPr>
          <w:rFonts w:eastAsia="MS Mincho" w:cs="Times New Roman"/>
          <w:bCs/>
          <w:iCs/>
          <w:color w:val="000000"/>
          <w:sz w:val="20"/>
          <w:szCs w:val="20"/>
        </w:rPr>
        <w:t xml:space="preserve">Previamente à contratação, </w:t>
      </w:r>
      <w:r w:rsidRPr="0002666A">
        <w:rPr>
          <w:rFonts w:cs="Times New Roman"/>
          <w:color w:val="000000"/>
          <w:sz w:val="20"/>
          <w:szCs w:val="20"/>
        </w:rPr>
        <w:t>a Administração realizará consulta “</w:t>
      </w:r>
      <w:proofErr w:type="spellStart"/>
      <w:r w:rsidRPr="0002666A">
        <w:rPr>
          <w:rFonts w:cs="Times New Roman"/>
          <w:color w:val="000000"/>
          <w:sz w:val="20"/>
          <w:szCs w:val="20"/>
        </w:rPr>
        <w:t>on</w:t>
      </w:r>
      <w:proofErr w:type="spellEnd"/>
      <w:r w:rsidRPr="0002666A">
        <w:rPr>
          <w:rFonts w:cs="Times New Roman"/>
          <w:color w:val="000000"/>
          <w:sz w:val="20"/>
          <w:szCs w:val="20"/>
        </w:rPr>
        <w:t xml:space="preserve"> </w:t>
      </w:r>
      <w:proofErr w:type="spellStart"/>
      <w:r w:rsidRPr="0002666A">
        <w:rPr>
          <w:rFonts w:cs="Times New Roman"/>
          <w:color w:val="000000"/>
          <w:sz w:val="20"/>
          <w:szCs w:val="20"/>
        </w:rPr>
        <w:t>line</w:t>
      </w:r>
      <w:proofErr w:type="spellEnd"/>
      <w:r w:rsidRPr="0002666A">
        <w:rPr>
          <w:rFonts w:cs="Times New Roman"/>
          <w:color w:val="000000"/>
          <w:sz w:val="20"/>
          <w:szCs w:val="20"/>
        </w:rPr>
        <w:t>” ao SICAF, bem como ao Cadastro Informativo de Créditos não Quitados – CADIN, cujos resultados serão anexados aos autos do processo.</w:t>
      </w:r>
    </w:p>
    <w:p w:rsidR="00510478" w:rsidRPr="00001D59" w:rsidRDefault="00510478" w:rsidP="00510478">
      <w:pPr>
        <w:pStyle w:val="PargrafodaLista"/>
        <w:numPr>
          <w:ilvl w:val="2"/>
          <w:numId w:val="45"/>
        </w:numPr>
        <w:spacing w:before="120" w:after="120" w:line="276" w:lineRule="auto"/>
        <w:ind w:left="1134" w:firstLine="0"/>
        <w:contextualSpacing w:val="0"/>
        <w:jc w:val="both"/>
        <w:rPr>
          <w:rFonts w:cs="Times New Roman"/>
          <w:color w:val="000000"/>
          <w:sz w:val="20"/>
          <w:szCs w:val="20"/>
        </w:rPr>
      </w:pPr>
      <w:r w:rsidRPr="00510478">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rPr>
        <w:t>Alternativamente à convocação para comparecer perante o órgão ou entidade</w:t>
      </w:r>
      <w:r w:rsidRPr="00001D59">
        <w:rPr>
          <w:rFonts w:cs="Times New Roman"/>
          <w:i/>
          <w:color w:val="FF0000"/>
          <w:sz w:val="20"/>
          <w:szCs w:val="20"/>
        </w:rPr>
        <w:t xml:space="preserve"> </w:t>
      </w:r>
      <w:r w:rsidRPr="00001D59">
        <w:rPr>
          <w:rFonts w:cs="Times New Roman"/>
          <w:color w:val="000000"/>
          <w:sz w:val="20"/>
          <w:szCs w:val="20"/>
        </w:rPr>
        <w:t xml:space="preserve">para a assinatura do Termo de Contrato ou aceite do instrumento equivalente, a Administração poderá encaminhá-lo para assinatura ou aceite do adjudicatário, </w:t>
      </w:r>
      <w:r w:rsidRPr="00001D59">
        <w:rPr>
          <w:rFonts w:cs="Times New Roman"/>
          <w:bCs/>
          <w:iCs/>
          <w:color w:val="000000"/>
          <w:sz w:val="20"/>
          <w:szCs w:val="20"/>
        </w:rPr>
        <w:t xml:space="preserve">mediante correspondência postal com aviso de recebimento (AR) ou meio eletrônico, para que seja assinado ou aceito no prazo de </w:t>
      </w:r>
      <w:r w:rsidR="00AB2612" w:rsidRPr="00AB2612">
        <w:rPr>
          <w:rFonts w:cs="Times New Roman"/>
          <w:bCs/>
          <w:iCs/>
          <w:sz w:val="20"/>
          <w:szCs w:val="20"/>
        </w:rPr>
        <w:t>5 (cinco</w:t>
      </w:r>
      <w:r w:rsidRPr="00AB2612">
        <w:rPr>
          <w:rFonts w:cs="Times New Roman"/>
          <w:bCs/>
          <w:iCs/>
          <w:sz w:val="20"/>
          <w:szCs w:val="20"/>
        </w:rPr>
        <w:t>)</w:t>
      </w:r>
      <w:r w:rsidRPr="00001D59">
        <w:rPr>
          <w:rFonts w:cs="Times New Roman"/>
          <w:bCs/>
          <w:iCs/>
          <w:color w:val="000000"/>
          <w:sz w:val="20"/>
          <w:szCs w:val="20"/>
        </w:rPr>
        <w:t xml:space="preserve"> dias, a contar da data de seu recebimento.</w:t>
      </w:r>
      <w:r w:rsidRPr="00001D59">
        <w:rPr>
          <w:rFonts w:cs="Times New Roman"/>
          <w:bCs/>
          <w:i/>
          <w:iCs/>
          <w:color w:val="FF0000"/>
          <w:sz w:val="20"/>
          <w:szCs w:val="20"/>
        </w:rPr>
        <w:t xml:space="preserve"> </w:t>
      </w:r>
    </w:p>
    <w:p w:rsidR="00A766D7" w:rsidRPr="00001D59" w:rsidRDefault="00A766D7"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prazo previsto no subitem anterior poderá ser prorrogado, por igual período, por solicitação justificada do adjudicatário e aceita pela Administração.</w:t>
      </w:r>
    </w:p>
    <w:p w:rsidR="00A766D7" w:rsidRDefault="00A766D7"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553D40" w:rsidRDefault="00553D40" w:rsidP="00553D40">
      <w:pPr>
        <w:spacing w:before="120" w:after="120" w:line="276" w:lineRule="auto"/>
        <w:ind w:left="425"/>
        <w:jc w:val="both"/>
        <w:rPr>
          <w:rFonts w:cs="Times New Roman"/>
          <w:color w:val="000000"/>
          <w:sz w:val="20"/>
          <w:szCs w:val="20"/>
        </w:rPr>
      </w:pPr>
    </w:p>
    <w:p w:rsidR="000F104D" w:rsidRPr="00001D59" w:rsidRDefault="009D11C1" w:rsidP="00A03C92">
      <w:pPr>
        <w:numPr>
          <w:ilvl w:val="0"/>
          <w:numId w:val="45"/>
        </w:numPr>
        <w:spacing w:before="240" w:after="120" w:line="276" w:lineRule="auto"/>
        <w:ind w:right="-15"/>
        <w:jc w:val="both"/>
        <w:rPr>
          <w:rFonts w:cs="Times New Roman"/>
          <w:b/>
          <w:color w:val="000000"/>
          <w:sz w:val="20"/>
          <w:szCs w:val="20"/>
        </w:rPr>
      </w:pPr>
      <w:r w:rsidRPr="00001D59">
        <w:rPr>
          <w:rFonts w:cs="Times New Roman"/>
          <w:b/>
          <w:color w:val="000000"/>
          <w:sz w:val="20"/>
          <w:szCs w:val="20"/>
        </w:rPr>
        <w:t xml:space="preserve">    </w:t>
      </w:r>
      <w:r w:rsidR="000F104D" w:rsidRPr="00001D59">
        <w:rPr>
          <w:rFonts w:cs="Times New Roman"/>
          <w:b/>
          <w:color w:val="000000"/>
          <w:sz w:val="20"/>
          <w:szCs w:val="20"/>
        </w:rPr>
        <w:t>D</w:t>
      </w:r>
      <w:r w:rsidR="00626431" w:rsidRPr="00001D59">
        <w:rPr>
          <w:rFonts w:cs="Times New Roman"/>
          <w:b/>
          <w:color w:val="000000"/>
          <w:sz w:val="20"/>
          <w:szCs w:val="20"/>
        </w:rPr>
        <w:t>O REAJUSTE</w:t>
      </w:r>
    </w:p>
    <w:p w:rsidR="000F104D"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regras acerca d</w:t>
      </w:r>
      <w:r w:rsidR="00626431" w:rsidRPr="00001D59">
        <w:rPr>
          <w:rFonts w:cs="Times New Roman"/>
          <w:color w:val="000000"/>
          <w:sz w:val="20"/>
          <w:szCs w:val="20"/>
        </w:rPr>
        <w:t>o reajuste</w:t>
      </w:r>
      <w:r w:rsidRPr="00001D59">
        <w:rPr>
          <w:rFonts w:cs="Times New Roman"/>
          <w:color w:val="000000"/>
          <w:sz w:val="20"/>
          <w:szCs w:val="20"/>
        </w:rPr>
        <w:t xml:space="preserve"> do valor contratual são as estabelecidas no Termo de Contrato, anexo a este Edital.</w:t>
      </w:r>
    </w:p>
    <w:p w:rsidR="000F104D" w:rsidRPr="00001D59" w:rsidRDefault="000F104D" w:rsidP="00A03C92">
      <w:pPr>
        <w:numPr>
          <w:ilvl w:val="0"/>
          <w:numId w:val="45"/>
        </w:numPr>
        <w:spacing w:before="240" w:after="120" w:line="276" w:lineRule="auto"/>
        <w:ind w:left="709" w:right="-15" w:hanging="709"/>
        <w:jc w:val="both"/>
        <w:rPr>
          <w:rFonts w:cs="Times New Roman"/>
          <w:b/>
          <w:sz w:val="20"/>
          <w:szCs w:val="20"/>
        </w:rPr>
      </w:pPr>
      <w:r w:rsidRPr="00001D59">
        <w:rPr>
          <w:rFonts w:cs="Times New Roman"/>
          <w:b/>
          <w:sz w:val="20"/>
          <w:szCs w:val="20"/>
        </w:rPr>
        <w:t>DA ENTREGA E DO RECEBIMENTO DO OBJETO E DA FISCALIZAÇÃO</w:t>
      </w:r>
    </w:p>
    <w:p w:rsidR="000F104D" w:rsidRDefault="000F104D"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lang w:eastAsia="en-US"/>
        </w:rPr>
        <w:t>Os critérios de recebimento e aceitação do objeto e de fiscalização estão previstos no Termo de Referência.</w:t>
      </w:r>
    </w:p>
    <w:p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lang w:eastAsia="en-US"/>
        </w:rPr>
        <w:t xml:space="preserve"> DAS OBRIGAÇÕES DA CONTRATANTE E DA CONTRATADA</w:t>
      </w:r>
    </w:p>
    <w:p w:rsidR="000F104D" w:rsidRDefault="000F104D" w:rsidP="00BE777D">
      <w:pPr>
        <w:numPr>
          <w:ilvl w:val="1"/>
          <w:numId w:val="45"/>
        </w:numPr>
        <w:spacing w:before="120" w:after="120" w:line="276" w:lineRule="auto"/>
        <w:ind w:left="425" w:firstLine="0"/>
        <w:jc w:val="both"/>
        <w:rPr>
          <w:rFonts w:cs="Times New Roman"/>
          <w:b/>
          <w:color w:val="000000"/>
          <w:sz w:val="20"/>
          <w:szCs w:val="20"/>
        </w:rPr>
      </w:pPr>
      <w:r w:rsidRPr="00001D59">
        <w:rPr>
          <w:rFonts w:cs="Times New Roman"/>
          <w:color w:val="000000"/>
          <w:sz w:val="20"/>
          <w:szCs w:val="20"/>
          <w:lang w:eastAsia="en-US"/>
        </w:rPr>
        <w:t>As obrigações da Contratante e da Contratada são as estabelecidas no Termo de Referência.</w:t>
      </w:r>
      <w:r w:rsidRPr="00001D59">
        <w:rPr>
          <w:rFonts w:cs="Times New Roman"/>
          <w:b/>
          <w:color w:val="000000"/>
          <w:sz w:val="20"/>
          <w:szCs w:val="20"/>
        </w:rPr>
        <w:t xml:space="preserve"> </w:t>
      </w:r>
    </w:p>
    <w:p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DO PAGAMENTO</w:t>
      </w:r>
    </w:p>
    <w:p w:rsidR="009D11C1"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pagamento será efetuado pela Cont</w:t>
      </w:r>
      <w:r w:rsidR="00443E0B">
        <w:rPr>
          <w:rFonts w:cs="Times New Roman"/>
          <w:color w:val="000000"/>
          <w:sz w:val="20"/>
          <w:szCs w:val="20"/>
        </w:rPr>
        <w:t xml:space="preserve">ratante no prazo de </w:t>
      </w:r>
      <w:r w:rsidR="004973C9">
        <w:rPr>
          <w:rFonts w:cs="Times New Roman"/>
          <w:sz w:val="20"/>
          <w:szCs w:val="20"/>
        </w:rPr>
        <w:t>30 (trinta</w:t>
      </w:r>
      <w:r w:rsidRPr="00AB2612">
        <w:rPr>
          <w:rFonts w:cs="Times New Roman"/>
          <w:sz w:val="20"/>
          <w:szCs w:val="20"/>
        </w:rPr>
        <w:t>)</w:t>
      </w:r>
      <w:r w:rsidRPr="00001D59">
        <w:rPr>
          <w:rFonts w:cs="Times New Roman"/>
          <w:color w:val="000000"/>
          <w:sz w:val="20"/>
          <w:szCs w:val="20"/>
        </w:rPr>
        <w:t xml:space="preserve"> dias, contados da apr</w:t>
      </w:r>
      <w:r w:rsidR="00AB2612">
        <w:rPr>
          <w:rFonts w:cs="Times New Roman"/>
          <w:color w:val="000000"/>
          <w:sz w:val="20"/>
          <w:szCs w:val="20"/>
        </w:rPr>
        <w:t>esentação da Nota Fiscal/Fatura</w:t>
      </w:r>
      <w:r w:rsidR="00B6035B">
        <w:rPr>
          <w:rFonts w:cs="Times New Roman"/>
          <w:color w:val="000000"/>
          <w:sz w:val="20"/>
          <w:szCs w:val="20"/>
        </w:rPr>
        <w:t xml:space="preserve"> atestada</w:t>
      </w:r>
      <w:r w:rsidR="00AB2612">
        <w:rPr>
          <w:rFonts w:cs="Times New Roman"/>
          <w:color w:val="000000"/>
          <w:sz w:val="20"/>
          <w:szCs w:val="20"/>
        </w:rPr>
        <w:t xml:space="preserve">, </w:t>
      </w:r>
      <w:r w:rsidRPr="00001D59">
        <w:rPr>
          <w:rFonts w:cs="Times New Roman"/>
          <w:color w:val="000000"/>
          <w:sz w:val="20"/>
          <w:szCs w:val="20"/>
        </w:rPr>
        <w:t xml:space="preserve">contendo </w:t>
      </w:r>
      <w:r w:rsidRPr="00001D59">
        <w:rPr>
          <w:rFonts w:cs="Times New Roman"/>
          <w:color w:val="000000"/>
          <w:sz w:val="20"/>
          <w:szCs w:val="20"/>
          <w:lang w:eastAsia="en-US"/>
        </w:rPr>
        <w:t>o detalhamento dos serviços executados e os materiais empregados, através de ordem bancária, para cr</w:t>
      </w:r>
      <w:r w:rsidR="00710D73" w:rsidRPr="00001D59">
        <w:rPr>
          <w:rFonts w:cs="Times New Roman"/>
          <w:color w:val="000000"/>
          <w:sz w:val="20"/>
          <w:szCs w:val="20"/>
          <w:lang w:eastAsia="en-US"/>
        </w:rPr>
        <w:t xml:space="preserve">édito em banco, agência e conta </w:t>
      </w:r>
      <w:r w:rsidRPr="00001D59">
        <w:rPr>
          <w:rFonts w:cs="Times New Roman"/>
          <w:color w:val="000000"/>
          <w:sz w:val="20"/>
          <w:szCs w:val="20"/>
          <w:lang w:eastAsia="en-US"/>
        </w:rPr>
        <w:t>corrente indicados pelo contratado.</w:t>
      </w:r>
    </w:p>
    <w:p w:rsidR="00AB2612" w:rsidRPr="00001D59" w:rsidRDefault="00AB2612" w:rsidP="00AB2612">
      <w:pPr>
        <w:spacing w:before="120" w:after="120" w:line="276" w:lineRule="auto"/>
        <w:ind w:left="993"/>
        <w:jc w:val="both"/>
        <w:rPr>
          <w:rFonts w:cs="Times New Roman"/>
          <w:color w:val="000000"/>
          <w:sz w:val="20"/>
          <w:szCs w:val="20"/>
        </w:rPr>
      </w:pPr>
      <w:r>
        <w:rPr>
          <w:rFonts w:cs="Times New Roman"/>
          <w:color w:val="000000"/>
          <w:sz w:val="20"/>
          <w:szCs w:val="20"/>
          <w:lang w:eastAsia="en-US"/>
        </w:rPr>
        <w:t>16.1.1. A contratada deverá emitir duas notas fiscais/faturas, uma mercantil</w:t>
      </w:r>
      <w:r w:rsidR="004973C9">
        <w:rPr>
          <w:rFonts w:cs="Times New Roman"/>
          <w:color w:val="000000"/>
          <w:sz w:val="20"/>
          <w:szCs w:val="20"/>
          <w:lang w:eastAsia="en-US"/>
        </w:rPr>
        <w:t xml:space="preserve"> </w:t>
      </w:r>
      <w:r w:rsidR="00B6035B">
        <w:rPr>
          <w:rFonts w:cs="Times New Roman"/>
          <w:color w:val="000000"/>
          <w:sz w:val="20"/>
          <w:szCs w:val="20"/>
          <w:lang w:eastAsia="en-US"/>
        </w:rPr>
        <w:t>detalha</w:t>
      </w:r>
      <w:r w:rsidR="004973C9">
        <w:rPr>
          <w:rFonts w:cs="Times New Roman"/>
          <w:color w:val="000000"/>
          <w:sz w:val="20"/>
          <w:szCs w:val="20"/>
          <w:lang w:eastAsia="en-US"/>
        </w:rPr>
        <w:t>n</w:t>
      </w:r>
      <w:r w:rsidR="00B6035B">
        <w:rPr>
          <w:rFonts w:cs="Times New Roman"/>
          <w:color w:val="000000"/>
          <w:sz w:val="20"/>
          <w:szCs w:val="20"/>
          <w:lang w:eastAsia="en-US"/>
        </w:rPr>
        <w:t>do e discrimina</w:t>
      </w:r>
      <w:r w:rsidR="004973C9">
        <w:rPr>
          <w:rFonts w:cs="Times New Roman"/>
          <w:color w:val="000000"/>
          <w:sz w:val="20"/>
          <w:szCs w:val="20"/>
          <w:lang w:eastAsia="en-US"/>
        </w:rPr>
        <w:t>n</w:t>
      </w:r>
      <w:r w:rsidR="00B6035B">
        <w:rPr>
          <w:rFonts w:cs="Times New Roman"/>
          <w:color w:val="000000"/>
          <w:sz w:val="20"/>
          <w:szCs w:val="20"/>
          <w:lang w:eastAsia="en-US"/>
        </w:rPr>
        <w:t>do o valor tota</w:t>
      </w:r>
      <w:r w:rsidR="004973C9">
        <w:rPr>
          <w:rFonts w:cs="Times New Roman"/>
          <w:color w:val="000000"/>
          <w:sz w:val="20"/>
          <w:szCs w:val="20"/>
          <w:lang w:eastAsia="en-US"/>
        </w:rPr>
        <w:t>l por tipo de produto adquirido</w:t>
      </w:r>
      <w:r w:rsidR="00B6035B">
        <w:rPr>
          <w:rFonts w:cs="Times New Roman"/>
          <w:color w:val="000000"/>
          <w:sz w:val="20"/>
          <w:szCs w:val="20"/>
          <w:lang w:eastAsia="en-US"/>
        </w:rPr>
        <w:t xml:space="preserve"> e outra com o valor dos serviços prestados no período.</w:t>
      </w:r>
    </w:p>
    <w:p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lang w:eastAsia="en-US"/>
        </w:rPr>
        <w:t xml:space="preserve">Os pagamentos decorrentes de despesas cujos valores não ultrapassem o limite </w:t>
      </w:r>
      <w:r w:rsidRPr="00001D59">
        <w:rPr>
          <w:rFonts w:cs="Times New Roman"/>
          <w:sz w:val="20"/>
          <w:szCs w:val="20"/>
        </w:rPr>
        <w:t>de que trata o inciso II do art. 24</w:t>
      </w:r>
      <w:r w:rsidRPr="00001D59">
        <w:rPr>
          <w:rFonts w:cs="Times New Roman"/>
          <w:sz w:val="20"/>
          <w:szCs w:val="20"/>
          <w:lang w:eastAsia="en-US"/>
        </w:rPr>
        <w:t xml:space="preserve"> da Lei 8.666, de 1993, deverão ser efetuados no prazo de até 5 (cinco) dias úteis, contados da data da apresentação da Nota Fiscal/Fatura, nos termos do art. 5º, § 3º, da Lei nº 8.666, de 1993.</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sz w:val="20"/>
          <w:szCs w:val="20"/>
          <w:lang w:eastAsia="en-US"/>
        </w:rPr>
        <w:t xml:space="preserve">A apresentação da Nota Fiscal/Fatura deverá ocorrer </w:t>
      </w:r>
      <w:r w:rsidR="00B6035B">
        <w:rPr>
          <w:rFonts w:cs="Times New Roman"/>
          <w:sz w:val="20"/>
          <w:szCs w:val="20"/>
          <w:lang w:eastAsia="en-US"/>
        </w:rPr>
        <w:t xml:space="preserve">até o 5º (quinto) dia útil do mês subsequente ao da prestação dos serviços e deverá vir acompanhada pela ordem de serviço ou autorização emitida pelo gestor da frota responsável pela unidade de lotação da viatura </w:t>
      </w:r>
      <w:proofErr w:type="spellStart"/>
      <w:r w:rsidR="00B6035B">
        <w:rPr>
          <w:rFonts w:cs="Times New Roman"/>
          <w:sz w:val="20"/>
          <w:szCs w:val="20"/>
          <w:lang w:eastAsia="en-US"/>
        </w:rPr>
        <w:t>manutenida</w:t>
      </w:r>
      <w:proofErr w:type="spellEnd"/>
      <w:r w:rsidR="00B6035B">
        <w:rPr>
          <w:rFonts w:cs="Times New Roman"/>
          <w:sz w:val="20"/>
          <w:szCs w:val="20"/>
          <w:lang w:eastAsia="en-US"/>
        </w:rPr>
        <w:t xml:space="preserve"> e relatório detalhado dos serviços efetuados e das peças substituídas</w:t>
      </w:r>
      <w:r w:rsidRPr="00001D59">
        <w:rPr>
          <w:rFonts w:cs="Times New Roman"/>
          <w:color w:val="000000"/>
          <w:sz w:val="20"/>
          <w:szCs w:val="20"/>
        </w:rPr>
        <w:t>.</w:t>
      </w:r>
    </w:p>
    <w:p w:rsidR="00372B1E" w:rsidRPr="00001D59" w:rsidRDefault="00372B1E" w:rsidP="00BE777D">
      <w:pPr>
        <w:numPr>
          <w:ilvl w:val="1"/>
          <w:numId w:val="45"/>
        </w:numPr>
        <w:spacing w:before="120" w:after="120" w:line="276" w:lineRule="auto"/>
        <w:ind w:left="425" w:firstLine="0"/>
        <w:jc w:val="both"/>
        <w:rPr>
          <w:rFonts w:cs="Times New Roman"/>
          <w:sz w:val="20"/>
          <w:szCs w:val="20"/>
          <w:lang w:eastAsia="en-US"/>
        </w:rPr>
      </w:pPr>
      <w:r w:rsidRPr="00001D59">
        <w:rPr>
          <w:rFonts w:cs="Times New Roman"/>
          <w:color w:val="000000"/>
          <w:sz w:val="2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9D11C1" w:rsidRPr="00001D59" w:rsidRDefault="009D11C1" w:rsidP="00BE777D">
      <w:pPr>
        <w:numPr>
          <w:ilvl w:val="1"/>
          <w:numId w:val="45"/>
        </w:numPr>
        <w:spacing w:before="120" w:after="120" w:line="276" w:lineRule="auto"/>
        <w:ind w:left="425" w:firstLine="0"/>
        <w:jc w:val="both"/>
        <w:rPr>
          <w:rFonts w:cs="Times New Roman"/>
          <w:sz w:val="20"/>
          <w:szCs w:val="20"/>
          <w:lang w:eastAsia="en-US"/>
        </w:rPr>
      </w:pPr>
      <w:r w:rsidRPr="00001D59">
        <w:rPr>
          <w:rFonts w:cs="Times New Roman"/>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não produziu os resultados acordados;</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deixou de executar as atividades contratadas, ou não as executou com a qualidade mínima exigida;</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deixou de utilizar os materiais e recursos humanos exigidos para a execução do serviço, ou utilizou-os com qualidade ou quantidade inferior à demandada.</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rPr>
        <w:t xml:space="preserve">Será considerada data do pagamento o dia </w:t>
      </w:r>
      <w:r w:rsidRPr="00001D59">
        <w:rPr>
          <w:rFonts w:cs="Times New Roman"/>
          <w:color w:val="000000"/>
          <w:sz w:val="20"/>
          <w:szCs w:val="20"/>
          <w:lang w:eastAsia="en-US"/>
        </w:rPr>
        <w:t>em que constar como emitida a ordem bancária para pagamento.</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Antes de cada pagamento à contratada, será realizada consulta ao SICAF para verificar a manutenção das condições de </w:t>
      </w:r>
      <w:r w:rsidR="00E6772E" w:rsidRPr="00001D59">
        <w:rPr>
          <w:rFonts w:cs="Times New Roman"/>
          <w:color w:val="000000"/>
          <w:sz w:val="20"/>
          <w:szCs w:val="20"/>
          <w:lang w:eastAsia="en-US"/>
        </w:rPr>
        <w:t>habilitação exigidas no edital.</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9D11C1" w:rsidRPr="00001D59" w:rsidRDefault="009F5A28" w:rsidP="00BE777D">
      <w:pPr>
        <w:numPr>
          <w:ilvl w:val="1"/>
          <w:numId w:val="45"/>
        </w:numPr>
        <w:spacing w:before="120" w:after="120" w:line="276" w:lineRule="auto"/>
        <w:ind w:left="425" w:firstLine="0"/>
        <w:jc w:val="both"/>
        <w:rPr>
          <w:rFonts w:cs="Times New Roman"/>
          <w:sz w:val="20"/>
          <w:szCs w:val="20"/>
        </w:rPr>
      </w:pPr>
      <w:r w:rsidRPr="00001D59">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9D11C1" w:rsidRPr="00001D59">
        <w:rPr>
          <w:rFonts w:cs="Times New Roman"/>
          <w:sz w:val="20"/>
          <w:szCs w:val="20"/>
          <w:lang w:eastAsia="en-US"/>
        </w:rPr>
        <w:t>.</w:t>
      </w:r>
    </w:p>
    <w:p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rPr>
        <w:t>Quando do pagamento, será efetuada a retenção tributária prevista na legislação aplicável.</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001D59" w:rsidRDefault="000F104D" w:rsidP="00BE777D">
      <w:pPr>
        <w:tabs>
          <w:tab w:val="left" w:pos="1701"/>
        </w:tabs>
        <w:spacing w:before="120" w:after="120" w:line="276" w:lineRule="auto"/>
        <w:ind w:left="425"/>
        <w:jc w:val="both"/>
        <w:rPr>
          <w:rFonts w:cs="Times New Roman"/>
          <w:color w:val="000000"/>
          <w:sz w:val="20"/>
          <w:szCs w:val="20"/>
        </w:rPr>
      </w:pPr>
      <w:r w:rsidRPr="00001D59">
        <w:rPr>
          <w:rFonts w:cs="Times New Roman"/>
          <w:color w:val="000000"/>
          <w:sz w:val="20"/>
          <w:szCs w:val="20"/>
        </w:rPr>
        <w:t>EM = I x N x VP, sendo:</w:t>
      </w:r>
    </w:p>
    <w:p w:rsidR="000F104D" w:rsidRPr="00001D59" w:rsidRDefault="000F104D" w:rsidP="00BE777D">
      <w:pPr>
        <w:tabs>
          <w:tab w:val="left" w:pos="1701"/>
        </w:tabs>
        <w:spacing w:before="120" w:after="120" w:line="276" w:lineRule="auto"/>
        <w:ind w:left="425"/>
        <w:jc w:val="both"/>
        <w:rPr>
          <w:snapToGrid w:val="0"/>
          <w:color w:val="000000"/>
          <w:sz w:val="20"/>
          <w:szCs w:val="20"/>
        </w:rPr>
      </w:pPr>
      <w:r w:rsidRPr="00001D59">
        <w:rPr>
          <w:snapToGrid w:val="0"/>
          <w:color w:val="000000"/>
          <w:sz w:val="20"/>
          <w:szCs w:val="20"/>
        </w:rPr>
        <w:t>EM = Encargos moratórios;</w:t>
      </w:r>
    </w:p>
    <w:p w:rsidR="000F104D" w:rsidRPr="00001D59" w:rsidRDefault="000F104D" w:rsidP="00BE777D">
      <w:pPr>
        <w:tabs>
          <w:tab w:val="left" w:pos="1701"/>
        </w:tabs>
        <w:spacing w:before="120" w:after="120" w:line="276" w:lineRule="auto"/>
        <w:ind w:left="425"/>
        <w:jc w:val="both"/>
        <w:rPr>
          <w:color w:val="000000"/>
          <w:sz w:val="20"/>
          <w:szCs w:val="20"/>
        </w:rPr>
      </w:pPr>
      <w:r w:rsidRPr="00001D59">
        <w:rPr>
          <w:color w:val="000000"/>
          <w:sz w:val="20"/>
          <w:szCs w:val="20"/>
        </w:rPr>
        <w:t>N = Número de dias entre a data prevista para o pagamento e a do efetivo pagamento;</w:t>
      </w:r>
    </w:p>
    <w:p w:rsidR="000F104D" w:rsidRPr="00001D59" w:rsidRDefault="000F104D" w:rsidP="00BE777D">
      <w:pPr>
        <w:tabs>
          <w:tab w:val="left" w:pos="1701"/>
        </w:tabs>
        <w:spacing w:before="120" w:after="120" w:line="276" w:lineRule="auto"/>
        <w:ind w:left="425"/>
        <w:jc w:val="both"/>
        <w:rPr>
          <w:color w:val="000000"/>
          <w:sz w:val="20"/>
          <w:szCs w:val="20"/>
        </w:rPr>
      </w:pPr>
      <w:r w:rsidRPr="00001D59">
        <w:rPr>
          <w:color w:val="000000"/>
          <w:sz w:val="20"/>
          <w:szCs w:val="20"/>
        </w:rPr>
        <w:t>VP = Valor da parcela a ser paga.</w:t>
      </w:r>
    </w:p>
    <w:p w:rsidR="000F104D" w:rsidRPr="00001D59" w:rsidRDefault="000F104D" w:rsidP="00BE777D">
      <w:pPr>
        <w:tabs>
          <w:tab w:val="left" w:pos="1701"/>
        </w:tabs>
        <w:spacing w:before="120" w:after="120" w:line="276" w:lineRule="auto"/>
        <w:ind w:left="425"/>
        <w:jc w:val="both"/>
        <w:rPr>
          <w:rFonts w:cs="Times New Roman"/>
          <w:color w:val="000000"/>
          <w:sz w:val="20"/>
          <w:szCs w:val="20"/>
        </w:rPr>
      </w:pPr>
      <w:r w:rsidRPr="00001D59">
        <w:rPr>
          <w:rFonts w:cs="Times New Roman"/>
          <w:snapToGrid w:val="0"/>
          <w:color w:val="000000"/>
          <w:sz w:val="20"/>
          <w:szCs w:val="20"/>
        </w:rPr>
        <w:t xml:space="preserve">I = Índice de compensação financeira = </w:t>
      </w:r>
      <w:r w:rsidRPr="00001D59">
        <w:rPr>
          <w:rFonts w:cs="Times New Roman"/>
          <w:color w:val="000000"/>
          <w:sz w:val="20"/>
          <w:szCs w:val="2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001D59">
        <w:tc>
          <w:tcPr>
            <w:tcW w:w="1701" w:type="dxa"/>
            <w:vAlign w:val="center"/>
          </w:tcPr>
          <w:p w:rsidR="000F104D" w:rsidRPr="00001D59" w:rsidRDefault="000F104D" w:rsidP="000F104D">
            <w:pPr>
              <w:tabs>
                <w:tab w:val="left" w:pos="1701"/>
              </w:tabs>
              <w:spacing w:before="120" w:line="340" w:lineRule="exact"/>
              <w:jc w:val="both"/>
              <w:rPr>
                <w:color w:val="000000"/>
                <w:sz w:val="20"/>
                <w:szCs w:val="20"/>
                <w:u w:val="single"/>
                <w:lang w:val="en-US"/>
              </w:rPr>
            </w:pPr>
            <w:r w:rsidRPr="00001D59">
              <w:rPr>
                <w:color w:val="000000"/>
                <w:sz w:val="20"/>
                <w:szCs w:val="20"/>
                <w:lang w:val="en-US"/>
              </w:rPr>
              <w:t>I = (TX)</w:t>
            </w:r>
          </w:p>
          <w:p w:rsidR="000F104D" w:rsidRPr="00001D59" w:rsidRDefault="000F104D" w:rsidP="000F104D">
            <w:pPr>
              <w:tabs>
                <w:tab w:val="left" w:pos="1701"/>
              </w:tabs>
              <w:spacing w:before="120" w:line="340" w:lineRule="exact"/>
              <w:jc w:val="both"/>
              <w:rPr>
                <w:rFonts w:cs="Times New Roman"/>
                <w:snapToGrid w:val="0"/>
                <w:color w:val="000000"/>
                <w:sz w:val="20"/>
                <w:szCs w:val="20"/>
                <w:lang w:val="en-US"/>
              </w:rPr>
            </w:pPr>
            <w:r w:rsidRPr="00001D59">
              <w:rPr>
                <w:rFonts w:cs="Times New Roman"/>
                <w:snapToGrid w:val="0"/>
                <w:color w:val="000000"/>
                <w:sz w:val="20"/>
                <w:szCs w:val="20"/>
                <w:lang w:val="en-US"/>
              </w:rPr>
              <w:t xml:space="preserve">     </w:t>
            </w:r>
          </w:p>
          <w:p w:rsidR="000F104D" w:rsidRPr="00001D59" w:rsidRDefault="000F104D" w:rsidP="000F104D">
            <w:pPr>
              <w:tabs>
                <w:tab w:val="left" w:pos="1701"/>
              </w:tabs>
              <w:spacing w:before="120" w:line="340" w:lineRule="exact"/>
              <w:jc w:val="both"/>
              <w:rPr>
                <w:color w:val="000000"/>
                <w:sz w:val="20"/>
                <w:szCs w:val="20"/>
                <w:lang w:val="en-US"/>
              </w:rPr>
            </w:pPr>
          </w:p>
        </w:tc>
        <w:tc>
          <w:tcPr>
            <w:tcW w:w="2410" w:type="dxa"/>
            <w:vAlign w:val="center"/>
          </w:tcPr>
          <w:p w:rsidR="000F104D" w:rsidRPr="00001D59" w:rsidRDefault="000F104D" w:rsidP="000F104D">
            <w:pPr>
              <w:tabs>
                <w:tab w:val="left" w:pos="1701"/>
              </w:tabs>
              <w:spacing w:before="120" w:line="340" w:lineRule="exact"/>
              <w:jc w:val="both"/>
              <w:rPr>
                <w:color w:val="000000"/>
                <w:sz w:val="20"/>
                <w:szCs w:val="20"/>
                <w:u w:val="single"/>
                <w:lang w:val="en-US"/>
              </w:rPr>
            </w:pPr>
            <w:r w:rsidRPr="00001D59">
              <w:rPr>
                <w:color w:val="000000"/>
                <w:sz w:val="20"/>
                <w:szCs w:val="20"/>
                <w:lang w:val="en-US"/>
              </w:rPr>
              <w:t xml:space="preserve">I = </w:t>
            </w:r>
            <w:r w:rsidRPr="00001D59">
              <w:rPr>
                <w:color w:val="000000"/>
                <w:sz w:val="20"/>
                <w:szCs w:val="20"/>
                <w:u w:val="single"/>
                <w:lang w:val="en-US"/>
              </w:rPr>
              <w:t>(6/100)</w:t>
            </w:r>
          </w:p>
          <w:p w:rsidR="000F104D" w:rsidRPr="00001D59" w:rsidRDefault="000F104D" w:rsidP="000F104D">
            <w:pPr>
              <w:tabs>
                <w:tab w:val="left" w:pos="1701"/>
              </w:tabs>
              <w:spacing w:before="120" w:line="340" w:lineRule="exact"/>
              <w:jc w:val="both"/>
              <w:rPr>
                <w:rFonts w:cs="Times New Roman"/>
                <w:snapToGrid w:val="0"/>
                <w:color w:val="000000"/>
                <w:sz w:val="20"/>
                <w:szCs w:val="20"/>
              </w:rPr>
            </w:pPr>
            <w:r w:rsidRPr="00001D59">
              <w:rPr>
                <w:rFonts w:cs="Times New Roman"/>
                <w:snapToGrid w:val="0"/>
                <w:color w:val="000000"/>
                <w:sz w:val="20"/>
                <w:szCs w:val="20"/>
                <w:lang w:val="en-US"/>
              </w:rPr>
              <w:t xml:space="preserve">     </w:t>
            </w:r>
            <w:r w:rsidRPr="00001D59">
              <w:rPr>
                <w:rFonts w:cs="Times New Roman"/>
                <w:snapToGrid w:val="0"/>
                <w:color w:val="000000"/>
                <w:sz w:val="20"/>
                <w:szCs w:val="20"/>
              </w:rPr>
              <w:t>365</w:t>
            </w:r>
          </w:p>
          <w:p w:rsidR="000F104D" w:rsidRPr="00001D59" w:rsidRDefault="000F104D" w:rsidP="000F104D">
            <w:pPr>
              <w:tabs>
                <w:tab w:val="left" w:pos="1701"/>
              </w:tabs>
              <w:spacing w:before="120" w:line="340" w:lineRule="exact"/>
              <w:jc w:val="both"/>
              <w:rPr>
                <w:color w:val="000000"/>
                <w:sz w:val="20"/>
                <w:szCs w:val="20"/>
              </w:rPr>
            </w:pPr>
          </w:p>
        </w:tc>
        <w:tc>
          <w:tcPr>
            <w:tcW w:w="3738" w:type="dxa"/>
            <w:vAlign w:val="center"/>
          </w:tcPr>
          <w:p w:rsidR="000F104D" w:rsidRPr="00001D59" w:rsidRDefault="000F104D" w:rsidP="000F104D">
            <w:pPr>
              <w:tabs>
                <w:tab w:val="left" w:pos="1701"/>
              </w:tabs>
              <w:spacing w:before="120" w:line="340" w:lineRule="exact"/>
              <w:jc w:val="both"/>
              <w:rPr>
                <w:color w:val="000000"/>
                <w:sz w:val="20"/>
                <w:szCs w:val="20"/>
              </w:rPr>
            </w:pPr>
            <w:r w:rsidRPr="00001D59">
              <w:rPr>
                <w:color w:val="000000"/>
                <w:sz w:val="20"/>
                <w:szCs w:val="20"/>
              </w:rPr>
              <w:t>I = 0,00016438</w:t>
            </w:r>
          </w:p>
          <w:p w:rsidR="000F104D" w:rsidRPr="00001D59" w:rsidRDefault="000F104D" w:rsidP="000F104D">
            <w:pPr>
              <w:tabs>
                <w:tab w:val="left" w:pos="1701"/>
              </w:tabs>
              <w:spacing w:before="120" w:line="340" w:lineRule="exact"/>
              <w:jc w:val="both"/>
              <w:rPr>
                <w:color w:val="000000"/>
                <w:sz w:val="20"/>
                <w:szCs w:val="20"/>
              </w:rPr>
            </w:pPr>
            <w:r w:rsidRPr="00001D59">
              <w:rPr>
                <w:color w:val="000000"/>
                <w:sz w:val="20"/>
                <w:szCs w:val="20"/>
              </w:rPr>
              <w:t>TX = Percentual da taxa anual = 6%.</w:t>
            </w:r>
          </w:p>
          <w:p w:rsidR="000F104D" w:rsidRPr="00001D59" w:rsidRDefault="000F104D" w:rsidP="000F104D">
            <w:pPr>
              <w:tabs>
                <w:tab w:val="left" w:pos="1701"/>
              </w:tabs>
              <w:spacing w:before="120" w:line="340" w:lineRule="exact"/>
              <w:jc w:val="both"/>
              <w:rPr>
                <w:color w:val="000000"/>
                <w:sz w:val="20"/>
                <w:szCs w:val="20"/>
              </w:rPr>
            </w:pPr>
          </w:p>
        </w:tc>
      </w:tr>
    </w:tbl>
    <w:p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DAS SANÇÕES ADMINISTRATIVAS.</w:t>
      </w:r>
    </w:p>
    <w:p w:rsidR="009D11C1" w:rsidRPr="00001D59" w:rsidRDefault="009D11C1" w:rsidP="00BE777D">
      <w:pPr>
        <w:numPr>
          <w:ilvl w:val="1"/>
          <w:numId w:val="45"/>
        </w:numPr>
        <w:spacing w:before="120" w:after="120" w:line="276" w:lineRule="auto"/>
        <w:ind w:left="425" w:firstLine="0"/>
        <w:jc w:val="both"/>
        <w:rPr>
          <w:rFonts w:cs="Times New Roman"/>
          <w:sz w:val="20"/>
          <w:szCs w:val="20"/>
          <w:shd w:val="clear" w:color="auto" w:fill="FFFFFF"/>
        </w:rPr>
      </w:pPr>
      <w:r w:rsidRPr="00001D59">
        <w:rPr>
          <w:rFonts w:cs="Times New Roman"/>
          <w:sz w:val="20"/>
          <w:szCs w:val="20"/>
          <w:shd w:val="clear" w:color="auto" w:fill="FFFFFF"/>
        </w:rPr>
        <w:t>Comete infração administrativa, nos termos da Lei nº 10.520, de 2002, o licitante/adjudicatário</w:t>
      </w:r>
      <w:r w:rsidRPr="00001D59">
        <w:rPr>
          <w:sz w:val="20"/>
          <w:szCs w:val="20"/>
          <w:shd w:val="clear" w:color="auto" w:fill="FFFFFF"/>
        </w:rPr>
        <w:t xml:space="preserve"> </w:t>
      </w:r>
      <w:r w:rsidRPr="00001D59">
        <w:rPr>
          <w:rFonts w:cs="Times New Roman"/>
          <w:sz w:val="20"/>
          <w:szCs w:val="20"/>
          <w:shd w:val="clear" w:color="auto" w:fill="FFFFFF"/>
        </w:rPr>
        <w:t xml:space="preserve">que: </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não assinar o termo de contrato ou aceitar/retirar o instrumento equivalente, quando convocado dentro do prazo de validade da proposta;</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apresentar</w:t>
      </w:r>
      <w:r w:rsidRPr="00001D59">
        <w:rPr>
          <w:sz w:val="20"/>
          <w:szCs w:val="20"/>
          <w:shd w:val="clear" w:color="auto" w:fill="FFFFFF"/>
        </w:rPr>
        <w:t xml:space="preserve"> documentação falsa</w:t>
      </w:r>
      <w:r w:rsidRPr="00001D59">
        <w:rPr>
          <w:rFonts w:cs="Times New Roman"/>
          <w:sz w:val="20"/>
          <w:szCs w:val="20"/>
          <w:shd w:val="clear" w:color="auto" w:fill="FFFFFF"/>
        </w:rPr>
        <w:t>;</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 xml:space="preserve">deixar de entregar os documentos exigidos no </w:t>
      </w:r>
      <w:r w:rsidRPr="00001D59">
        <w:rPr>
          <w:sz w:val="20"/>
          <w:szCs w:val="20"/>
          <w:shd w:val="clear" w:color="auto" w:fill="FFFFFF"/>
        </w:rPr>
        <w:t>certame</w:t>
      </w:r>
      <w:r w:rsidRPr="00001D59">
        <w:rPr>
          <w:rFonts w:cs="Times New Roman"/>
          <w:sz w:val="20"/>
          <w:szCs w:val="20"/>
          <w:shd w:val="clear" w:color="auto" w:fill="FFFFFF"/>
        </w:rPr>
        <w:t>;</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Arial"/>
          <w:sz w:val="20"/>
          <w:szCs w:val="20"/>
        </w:rPr>
        <w:t>ensejar o retardamento da execução do objeto;</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não</w:t>
      </w:r>
      <w:r w:rsidRPr="00001D59">
        <w:rPr>
          <w:sz w:val="20"/>
          <w:szCs w:val="20"/>
          <w:shd w:val="clear" w:color="auto" w:fill="FFFFFF"/>
        </w:rPr>
        <w:t xml:space="preserve"> mantiver a proposta</w:t>
      </w:r>
      <w:r w:rsidRPr="00001D59">
        <w:rPr>
          <w:rFonts w:cs="Times New Roman"/>
          <w:sz w:val="20"/>
          <w:szCs w:val="20"/>
          <w:shd w:val="clear" w:color="auto" w:fill="FFFFFF"/>
        </w:rPr>
        <w:t>;</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cometer fraude fiscal;</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comportar-se de modo inidôneo;</w:t>
      </w:r>
    </w:p>
    <w:p w:rsidR="009D11C1" w:rsidRPr="00001D59" w:rsidRDefault="009D11C1" w:rsidP="00BE777D">
      <w:pPr>
        <w:numPr>
          <w:ilvl w:val="1"/>
          <w:numId w:val="45"/>
        </w:numPr>
        <w:spacing w:before="120" w:after="120" w:line="276" w:lineRule="auto"/>
        <w:ind w:left="425" w:firstLine="0"/>
        <w:jc w:val="both"/>
        <w:rPr>
          <w:rFonts w:cs="Times New Roman"/>
          <w:sz w:val="20"/>
          <w:szCs w:val="20"/>
          <w:shd w:val="clear" w:color="auto" w:fill="FFFFFF"/>
        </w:rPr>
      </w:pPr>
      <w:r w:rsidRPr="00001D59">
        <w:rPr>
          <w:rFonts w:cs="Times New Roman"/>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9D11C1" w:rsidRPr="00001D59" w:rsidRDefault="009D11C1" w:rsidP="00BE777D">
      <w:pPr>
        <w:numPr>
          <w:ilvl w:val="1"/>
          <w:numId w:val="45"/>
        </w:numPr>
        <w:spacing w:before="120" w:after="120" w:line="276" w:lineRule="auto"/>
        <w:ind w:left="425" w:firstLine="0"/>
        <w:jc w:val="both"/>
        <w:rPr>
          <w:rFonts w:cs="Times New Roman"/>
          <w:sz w:val="20"/>
          <w:szCs w:val="20"/>
          <w:shd w:val="clear" w:color="auto" w:fill="FFFFFF"/>
        </w:rPr>
      </w:pPr>
      <w:r w:rsidRPr="00001D59">
        <w:rPr>
          <w:rFonts w:cs="Times New Roman"/>
          <w:sz w:val="20"/>
          <w:szCs w:val="20"/>
          <w:shd w:val="clear" w:color="auto" w:fill="FFFFFF"/>
        </w:rPr>
        <w:t>O licitante/adjudicatário que cometer qualquer das infrações discriminadas no</w:t>
      </w:r>
      <w:r w:rsidR="001E5655" w:rsidRPr="00001D59">
        <w:rPr>
          <w:rFonts w:cs="Times New Roman"/>
          <w:sz w:val="20"/>
          <w:szCs w:val="20"/>
          <w:shd w:val="clear" w:color="auto" w:fill="FFFFFF"/>
        </w:rPr>
        <w:t>s subitens</w:t>
      </w:r>
      <w:r w:rsidRPr="00001D59">
        <w:rPr>
          <w:rFonts w:cs="Times New Roman"/>
          <w:sz w:val="20"/>
          <w:szCs w:val="20"/>
          <w:shd w:val="clear" w:color="auto" w:fill="FFFFFF"/>
        </w:rPr>
        <w:t xml:space="preserve"> anterior</w:t>
      </w:r>
      <w:r w:rsidR="001E5655" w:rsidRPr="00001D59">
        <w:rPr>
          <w:rFonts w:cs="Times New Roman"/>
          <w:sz w:val="20"/>
          <w:szCs w:val="20"/>
          <w:shd w:val="clear" w:color="auto" w:fill="FFFFFF"/>
        </w:rPr>
        <w:t>es</w:t>
      </w:r>
      <w:r w:rsidRPr="00001D59">
        <w:rPr>
          <w:rFonts w:cs="Times New Roman"/>
          <w:sz w:val="20"/>
          <w:szCs w:val="20"/>
          <w:shd w:val="clear" w:color="auto" w:fill="FFFFFF"/>
        </w:rPr>
        <w:t xml:space="preserve"> ficará sujeito, sem prejuízo da responsabilidade civil e criminal, às seguintes sanções:</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 xml:space="preserve">Multa de </w:t>
      </w:r>
      <w:r w:rsidR="00B6035B" w:rsidRPr="00B6035B">
        <w:rPr>
          <w:rFonts w:cs="Times New Roman"/>
          <w:sz w:val="20"/>
          <w:szCs w:val="20"/>
          <w:shd w:val="clear" w:color="auto" w:fill="FFFFFF"/>
        </w:rPr>
        <w:t>até 10</w:t>
      </w:r>
      <w:r w:rsidRPr="00B6035B">
        <w:rPr>
          <w:rFonts w:cs="Times New Roman"/>
          <w:sz w:val="20"/>
          <w:szCs w:val="20"/>
          <w:shd w:val="clear" w:color="auto" w:fill="FFFFFF"/>
        </w:rPr>
        <w:t>% (</w:t>
      </w:r>
      <w:r w:rsidR="00B6035B" w:rsidRPr="00B6035B">
        <w:rPr>
          <w:rFonts w:cs="Times New Roman"/>
          <w:sz w:val="20"/>
          <w:szCs w:val="20"/>
          <w:shd w:val="clear" w:color="auto" w:fill="FFFFFF"/>
        </w:rPr>
        <w:t>dez</w:t>
      </w:r>
      <w:r w:rsidRPr="00001D59">
        <w:rPr>
          <w:rFonts w:cs="Times New Roman"/>
          <w:sz w:val="20"/>
          <w:szCs w:val="20"/>
          <w:shd w:val="clear" w:color="auto" w:fill="FFFFFF"/>
        </w:rPr>
        <w:t xml:space="preserve"> por cento) sobre o valor estimado do(s) item(s) prejudicado(s) pela conduta do licitante;</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Impedimento de licitar e de contratar com a União e descredenciamento no SICAF, pelo prazo de até cinco anos;</w:t>
      </w:r>
    </w:p>
    <w:p w:rsidR="009D11C1" w:rsidRPr="00001D59" w:rsidRDefault="009D11C1" w:rsidP="00BE777D">
      <w:pPr>
        <w:numPr>
          <w:ilvl w:val="1"/>
          <w:numId w:val="45"/>
        </w:numPr>
        <w:spacing w:before="120" w:after="120" w:line="276" w:lineRule="auto"/>
        <w:ind w:left="425" w:firstLine="0"/>
        <w:jc w:val="both"/>
        <w:rPr>
          <w:sz w:val="20"/>
          <w:szCs w:val="20"/>
        </w:rPr>
      </w:pPr>
      <w:r w:rsidRPr="00001D59">
        <w:rPr>
          <w:rFonts w:cs="Times New Roman"/>
          <w:sz w:val="20"/>
          <w:szCs w:val="20"/>
          <w:shd w:val="clear" w:color="auto" w:fill="FFFFFF"/>
        </w:rPr>
        <w:t>A penalidade de multa pode ser aplicada cumulativamente com a sanção de impedimento</w:t>
      </w:r>
      <w:r w:rsidRPr="00001D59">
        <w:rPr>
          <w:sz w:val="20"/>
          <w:szCs w:val="20"/>
          <w:shd w:val="clear" w:color="auto" w:fill="FFFFFF"/>
        </w:rPr>
        <w:t>.</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sz w:val="20"/>
          <w:szCs w:val="20"/>
        </w:rPr>
        <w:t xml:space="preserve">A aplicação de qualquer das penalidades previstas realizar-se-á em processo administrativo que assegurará o contraditório e a ampla defesa ao licitante/adjudicatário, observando-se o procedimento previsto na Lei nº 8.666, de 1993, </w:t>
      </w:r>
      <w:r w:rsidRPr="00001D59">
        <w:rPr>
          <w:rFonts w:cs="Times New Roman"/>
          <w:color w:val="000000"/>
          <w:sz w:val="20"/>
          <w:szCs w:val="20"/>
        </w:rPr>
        <w:t>e subsidiariamente na Lei nº 9.784, de 1999.</w:t>
      </w:r>
    </w:p>
    <w:p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rPr>
        <w:t>As penalidades serão obrigatoriamente registradas no SICAF.</w:t>
      </w:r>
    </w:p>
    <w:p w:rsidR="009D11C1" w:rsidRPr="00001D59" w:rsidRDefault="009D11C1" w:rsidP="00BE777D">
      <w:pPr>
        <w:numPr>
          <w:ilvl w:val="1"/>
          <w:numId w:val="45"/>
        </w:numPr>
        <w:spacing w:before="120" w:after="120" w:line="276" w:lineRule="auto"/>
        <w:ind w:left="425" w:firstLine="0"/>
        <w:jc w:val="both"/>
        <w:rPr>
          <w:sz w:val="20"/>
          <w:szCs w:val="20"/>
        </w:rPr>
      </w:pPr>
      <w:r w:rsidRPr="00001D59">
        <w:rPr>
          <w:rFonts w:cs="Times New Roman"/>
          <w:sz w:val="20"/>
          <w:szCs w:val="20"/>
        </w:rPr>
        <w:t xml:space="preserve">As sanções por atos praticados no decorrer da contratação estão previstas no </w:t>
      </w:r>
      <w:r w:rsidRPr="00001D59">
        <w:rPr>
          <w:sz w:val="20"/>
          <w:szCs w:val="20"/>
        </w:rPr>
        <w:t>Termo de Referência.</w:t>
      </w:r>
    </w:p>
    <w:p w:rsidR="009D11C1" w:rsidRPr="00001D59" w:rsidRDefault="009D11C1"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 xml:space="preserve">  DA IMPUGNAÇÃO AO EDITAL E DO PEDIDO DE ESCLARECIMENTO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Até 02 (dois) dias úteis antes da data designada para a abertura da sessão pública, qualquer pessoa poderá impugnar este Edital.</w:t>
      </w:r>
    </w:p>
    <w:p w:rsidR="009D11C1" w:rsidRPr="00B6035B"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color w:val="000000"/>
          <w:sz w:val="20"/>
          <w:szCs w:val="20"/>
        </w:rPr>
        <w:t xml:space="preserve">A impugnação poderá ser realizada por forma eletrônica, pelo e-mail </w:t>
      </w:r>
      <w:r w:rsidR="00B6035B">
        <w:rPr>
          <w:rFonts w:cs="Times New Roman"/>
          <w:sz w:val="20"/>
          <w:szCs w:val="20"/>
        </w:rPr>
        <w:t>cpl.coad@dpf.gov.br,</w:t>
      </w:r>
      <w:r w:rsidRPr="00001D59">
        <w:rPr>
          <w:rFonts w:cs="Times New Roman"/>
          <w:color w:val="000000"/>
          <w:sz w:val="20"/>
          <w:szCs w:val="20"/>
        </w:rPr>
        <w:t xml:space="preserve"> ou por petição dirigida ou protocolada no endereço </w:t>
      </w:r>
      <w:r w:rsidR="00B6035B">
        <w:rPr>
          <w:rFonts w:cs="Times New Roman"/>
          <w:sz w:val="20"/>
          <w:szCs w:val="20"/>
        </w:rPr>
        <w:t>Setor de Autarquias Sul; Quadra 06; Lotes 09/10; Asa Sul; Brasília/DF; CEP 70.037-900; Sala 110;</w:t>
      </w:r>
      <w:r w:rsidR="00DE5287">
        <w:rPr>
          <w:rFonts w:cs="Times New Roman"/>
          <w:sz w:val="20"/>
          <w:szCs w:val="20"/>
        </w:rPr>
        <w:t xml:space="preserve"> 1º andar;</w:t>
      </w:r>
      <w:r w:rsidR="00B6035B">
        <w:rPr>
          <w:rFonts w:cs="Times New Roman"/>
          <w:sz w:val="20"/>
          <w:szCs w:val="20"/>
        </w:rPr>
        <w:t xml:space="preserve"> Edifício Sede do Departamento de Polícia Federal.</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Caberá ao Pregoeiro decidir sobre a impugnação no prazo de até vinte e quatro horas.</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Acolhida a impugnação, será definida e publicada nova data para a realização do certame.</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001D59">
        <w:rPr>
          <w:rFonts w:cs="Times New Roman"/>
          <w:bCs/>
          <w:sz w:val="20"/>
          <w:szCs w:val="20"/>
          <w:lang w:eastAsia="en-US"/>
        </w:rPr>
        <w:t>exclusivamente por meio eletrônico via internet, no endereço indicado no Edital.</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impugnações e pedidos de esclarecimentos não suspendem os prazos previstos no certame.</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9D11C1" w:rsidRPr="00001D59" w:rsidRDefault="009D11C1"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DAS DISPOSIÇÕES GERAIS</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 homologação do resultado desta licitação não implicará direito à contratação.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Em caso de divergência entre disposições deste Edital e de seus anexos ou demais peças que compõem o processo, prevalecerá as deste Edital.</w:t>
      </w:r>
    </w:p>
    <w:p w:rsidR="000C6322" w:rsidRPr="00001D59" w:rsidRDefault="009D11C1" w:rsidP="00553D40">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Edital está disponibilizado, na íntegra, no</w:t>
      </w:r>
      <w:r w:rsidR="00B6035B">
        <w:rPr>
          <w:rFonts w:cs="Times New Roman"/>
          <w:color w:val="000000"/>
          <w:sz w:val="20"/>
          <w:szCs w:val="20"/>
        </w:rPr>
        <w:t>s</w:t>
      </w:r>
      <w:r w:rsidRPr="00001D59">
        <w:rPr>
          <w:rFonts w:cs="Times New Roman"/>
          <w:color w:val="000000"/>
          <w:sz w:val="20"/>
          <w:szCs w:val="20"/>
        </w:rPr>
        <w:t xml:space="preserve"> endereço</w:t>
      </w:r>
      <w:r w:rsidR="00B6035B">
        <w:rPr>
          <w:rFonts w:cs="Times New Roman"/>
          <w:color w:val="000000"/>
          <w:sz w:val="20"/>
          <w:szCs w:val="20"/>
        </w:rPr>
        <w:t>s</w:t>
      </w:r>
      <w:r w:rsidRPr="00001D59">
        <w:rPr>
          <w:rFonts w:cs="Times New Roman"/>
          <w:color w:val="000000"/>
          <w:sz w:val="20"/>
          <w:szCs w:val="20"/>
        </w:rPr>
        <w:t xml:space="preserve"> eletrônico</w:t>
      </w:r>
      <w:r w:rsidR="00B6035B">
        <w:rPr>
          <w:rFonts w:cs="Times New Roman"/>
          <w:color w:val="000000"/>
          <w:sz w:val="20"/>
          <w:szCs w:val="20"/>
        </w:rPr>
        <w:t xml:space="preserve">s </w:t>
      </w:r>
      <w:hyperlink r:id="rId9" w:history="1">
        <w:r w:rsidR="00276A32" w:rsidRPr="005E544B">
          <w:rPr>
            <w:rStyle w:val="Hyperlink"/>
            <w:rFonts w:cs="Times New Roman"/>
            <w:sz w:val="20"/>
            <w:szCs w:val="20"/>
          </w:rPr>
          <w:t>www.comprasgovernamentais.gov.br</w:t>
        </w:r>
      </w:hyperlink>
      <w:r w:rsidR="00DE5287">
        <w:rPr>
          <w:rFonts w:cs="Times New Roman"/>
          <w:color w:val="000000"/>
          <w:sz w:val="20"/>
          <w:szCs w:val="20"/>
        </w:rPr>
        <w:t xml:space="preserve"> e </w:t>
      </w:r>
      <w:hyperlink r:id="rId10" w:history="1">
        <w:r w:rsidR="00D55BB9" w:rsidRPr="00B770BE">
          <w:rPr>
            <w:rStyle w:val="Hyperlink"/>
            <w:rFonts w:cs="Times New Roman"/>
            <w:sz w:val="20"/>
            <w:szCs w:val="20"/>
          </w:rPr>
          <w:t>www.dpf.gov.br</w:t>
        </w:r>
      </w:hyperlink>
      <w:r w:rsidR="00DE5287">
        <w:rPr>
          <w:rFonts w:cs="Times New Roman"/>
          <w:color w:val="000000"/>
          <w:sz w:val="20"/>
          <w:szCs w:val="20"/>
        </w:rPr>
        <w:t xml:space="preserve"> &gt; Serviços &gt; Licitações &gt; Licitações 201</w:t>
      </w:r>
      <w:r w:rsidR="00553D40">
        <w:rPr>
          <w:rFonts w:cs="Times New Roman"/>
          <w:color w:val="000000"/>
          <w:sz w:val="20"/>
          <w:szCs w:val="20"/>
        </w:rPr>
        <w:t>6</w:t>
      </w:r>
      <w:r w:rsidR="00DE5287">
        <w:rPr>
          <w:rFonts w:cs="Times New Roman"/>
          <w:color w:val="000000"/>
          <w:sz w:val="20"/>
          <w:szCs w:val="20"/>
        </w:rPr>
        <w:t xml:space="preserve"> &gt; Distrito Federal &gt; Órgãos Centrais &gt; DLOG &gt; Pregões, </w:t>
      </w:r>
      <w:r w:rsidRPr="00001D59">
        <w:rPr>
          <w:rFonts w:cs="Times New Roman"/>
          <w:color w:val="000000"/>
          <w:sz w:val="20"/>
          <w:szCs w:val="20"/>
        </w:rPr>
        <w:t xml:space="preserve">e também poderão ser lidos e/ou obtidos no endereço </w:t>
      </w:r>
      <w:r w:rsidR="00DE5287">
        <w:rPr>
          <w:rFonts w:cs="Times New Roman"/>
          <w:color w:val="000000"/>
          <w:sz w:val="20"/>
          <w:szCs w:val="20"/>
        </w:rPr>
        <w:t>Setor de Autarquias Sul; Quadra 06; Lotes 09/10; Asa Sul; Brasília/DF; Sala 110; 1º andar; Edifício Sede do Departamento de Polícia Federal</w:t>
      </w:r>
      <w:r w:rsidRPr="00001D59">
        <w:rPr>
          <w:rFonts w:cs="Times New Roman"/>
          <w:color w:val="000000"/>
          <w:sz w:val="20"/>
          <w:szCs w:val="20"/>
        </w:rPr>
        <w:t xml:space="preserve">, nos dias úteis, no horário das </w:t>
      </w:r>
      <w:r w:rsidR="00DE5287" w:rsidRPr="00DE5287">
        <w:rPr>
          <w:rFonts w:cs="Times New Roman"/>
          <w:sz w:val="20"/>
          <w:szCs w:val="20"/>
        </w:rPr>
        <w:t>08:00</w:t>
      </w:r>
      <w:r w:rsidRPr="00DE5287">
        <w:rPr>
          <w:rFonts w:cs="Times New Roman"/>
          <w:sz w:val="20"/>
          <w:szCs w:val="20"/>
        </w:rPr>
        <w:t xml:space="preserve"> horas às </w:t>
      </w:r>
      <w:r w:rsidR="00DE5287" w:rsidRPr="00DE5287">
        <w:rPr>
          <w:rFonts w:cs="Times New Roman"/>
          <w:sz w:val="20"/>
          <w:szCs w:val="20"/>
        </w:rPr>
        <w:t>17:00</w:t>
      </w:r>
      <w:r w:rsidRPr="00DE5287">
        <w:rPr>
          <w:rFonts w:cs="Times New Roman"/>
          <w:sz w:val="20"/>
          <w:szCs w:val="20"/>
        </w:rPr>
        <w:t xml:space="preserve"> hor</w:t>
      </w:r>
      <w:r w:rsidRPr="00001D59">
        <w:rPr>
          <w:rFonts w:cs="Times New Roman"/>
          <w:color w:val="000000"/>
          <w:sz w:val="20"/>
          <w:szCs w:val="20"/>
        </w:rPr>
        <w:t>as, mesmo endereço e período no qual os autos do processo administrativo permanecerão com vista franqueada aos interessados.</w:t>
      </w:r>
    </w:p>
    <w:p w:rsidR="009D11C1" w:rsidRPr="00001D59" w:rsidRDefault="000C6322"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Integram este Edital, para todos os fins e efeitos, os seguintes anexos:</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ANEXO I - Termo de Referência</w:t>
      </w:r>
      <w:r w:rsidR="00314309">
        <w:rPr>
          <w:rFonts w:cs="Times New Roman"/>
          <w:color w:val="000000"/>
          <w:sz w:val="20"/>
          <w:szCs w:val="20"/>
        </w:rPr>
        <w:t xml:space="preserve"> e anexos</w:t>
      </w:r>
      <w:r w:rsidRPr="00001D59">
        <w:rPr>
          <w:rFonts w:cs="Times New Roman"/>
          <w:color w:val="000000"/>
          <w:sz w:val="20"/>
          <w:szCs w:val="20"/>
        </w:rPr>
        <w:t>;</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ANEXO II – Minuta de Termo </w:t>
      </w:r>
      <w:r w:rsidR="0058270E">
        <w:rPr>
          <w:rFonts w:cs="Times New Roman"/>
          <w:color w:val="000000"/>
          <w:sz w:val="20"/>
          <w:szCs w:val="20"/>
        </w:rPr>
        <w:t>de Contrato;</w:t>
      </w:r>
    </w:p>
    <w:p w:rsidR="00C90380" w:rsidRDefault="00C90380"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ANEXO III – </w:t>
      </w:r>
      <w:r w:rsidR="00DE5287">
        <w:rPr>
          <w:rFonts w:cs="Times New Roman"/>
          <w:color w:val="000000"/>
          <w:sz w:val="20"/>
          <w:szCs w:val="20"/>
        </w:rPr>
        <w:t>Termo de Conciliação Judicial firmado entre o Ministério Público do Trabalho e a União;</w:t>
      </w:r>
    </w:p>
    <w:p w:rsidR="006A0BDC" w:rsidRDefault="0058270E" w:rsidP="006A0BDC">
      <w:pPr>
        <w:numPr>
          <w:ilvl w:val="2"/>
          <w:numId w:val="45"/>
        </w:numPr>
        <w:spacing w:before="120" w:after="120" w:line="276" w:lineRule="auto"/>
        <w:ind w:left="1134" w:firstLine="0"/>
        <w:jc w:val="both"/>
        <w:rPr>
          <w:rFonts w:cs="Times New Roman"/>
          <w:sz w:val="20"/>
          <w:szCs w:val="20"/>
        </w:rPr>
      </w:pPr>
      <w:r w:rsidRPr="00DE5287">
        <w:rPr>
          <w:rFonts w:cs="Times New Roman"/>
          <w:sz w:val="20"/>
          <w:szCs w:val="20"/>
        </w:rPr>
        <w:t xml:space="preserve">ANEXO </w:t>
      </w:r>
      <w:r w:rsidR="00DE5287">
        <w:rPr>
          <w:rFonts w:cs="Times New Roman"/>
          <w:sz w:val="20"/>
          <w:szCs w:val="20"/>
        </w:rPr>
        <w:t>I</w:t>
      </w:r>
      <w:r w:rsidR="006A0BDC" w:rsidRPr="00DE5287">
        <w:rPr>
          <w:rFonts w:cs="Times New Roman"/>
          <w:sz w:val="20"/>
          <w:szCs w:val="20"/>
        </w:rPr>
        <w:t>V – Declaração de contratos firmados com a iniciativa Privada e a Administração Pública;</w:t>
      </w:r>
    </w:p>
    <w:p w:rsidR="00112C9A" w:rsidRDefault="00112C9A" w:rsidP="00CA2B5E">
      <w:pPr>
        <w:numPr>
          <w:ilvl w:val="2"/>
          <w:numId w:val="45"/>
        </w:numPr>
        <w:spacing w:before="120" w:after="120" w:line="276" w:lineRule="auto"/>
        <w:ind w:left="1134" w:firstLine="0"/>
        <w:jc w:val="both"/>
        <w:rPr>
          <w:rFonts w:cs="Times New Roman"/>
          <w:sz w:val="20"/>
          <w:szCs w:val="20"/>
        </w:rPr>
      </w:pPr>
      <w:r>
        <w:rPr>
          <w:rFonts w:cs="Times New Roman"/>
          <w:sz w:val="20"/>
          <w:szCs w:val="20"/>
        </w:rPr>
        <w:t>ANEXO V – Modelo de Planilha para formação de proposta.</w:t>
      </w:r>
    </w:p>
    <w:p w:rsidR="00043E9A" w:rsidRPr="00CA2B5E" w:rsidRDefault="00043E9A" w:rsidP="00043E9A">
      <w:pPr>
        <w:spacing w:before="120" w:after="120" w:line="276" w:lineRule="auto"/>
        <w:ind w:left="1134"/>
        <w:jc w:val="both"/>
        <w:rPr>
          <w:rFonts w:cs="Times New Roman"/>
          <w:sz w:val="20"/>
          <w:szCs w:val="20"/>
        </w:rPr>
      </w:pPr>
    </w:p>
    <w:p w:rsidR="00112C9A" w:rsidRDefault="00DE5287" w:rsidP="00B965FC">
      <w:pPr>
        <w:spacing w:after="120" w:line="276" w:lineRule="auto"/>
        <w:ind w:left="360" w:right="-15"/>
        <w:jc w:val="right"/>
        <w:rPr>
          <w:rFonts w:cs="Times New Roman"/>
          <w:color w:val="000000"/>
          <w:sz w:val="20"/>
          <w:szCs w:val="20"/>
        </w:rPr>
      </w:pPr>
      <w:r>
        <w:rPr>
          <w:rFonts w:cs="Times New Roman"/>
          <w:color w:val="000000"/>
          <w:sz w:val="20"/>
          <w:szCs w:val="20"/>
        </w:rPr>
        <w:t>Brasília/DF</w:t>
      </w:r>
      <w:r w:rsidR="009D11C1" w:rsidRPr="00001D59">
        <w:rPr>
          <w:rFonts w:cs="Times New Roman"/>
          <w:color w:val="000000"/>
          <w:sz w:val="20"/>
          <w:szCs w:val="20"/>
        </w:rPr>
        <w:t xml:space="preserve">, </w:t>
      </w:r>
      <w:r w:rsidR="00B965FC">
        <w:rPr>
          <w:rFonts w:cs="Times New Roman"/>
          <w:color w:val="000000"/>
          <w:sz w:val="20"/>
          <w:szCs w:val="20"/>
        </w:rPr>
        <w:t>02</w:t>
      </w:r>
      <w:r w:rsidR="009D11C1" w:rsidRPr="00001D59">
        <w:rPr>
          <w:rFonts w:cs="Times New Roman"/>
          <w:color w:val="000000"/>
          <w:sz w:val="20"/>
          <w:szCs w:val="20"/>
        </w:rPr>
        <w:t xml:space="preserve"> de </w:t>
      </w:r>
      <w:r w:rsidR="00B965FC">
        <w:rPr>
          <w:rFonts w:cs="Times New Roman"/>
          <w:color w:val="000000"/>
          <w:sz w:val="20"/>
          <w:szCs w:val="20"/>
        </w:rPr>
        <w:t>março</w:t>
      </w:r>
      <w:bookmarkStart w:id="0" w:name="_GoBack"/>
      <w:bookmarkEnd w:id="0"/>
      <w:r>
        <w:rPr>
          <w:rFonts w:cs="Times New Roman"/>
          <w:color w:val="000000"/>
          <w:sz w:val="20"/>
          <w:szCs w:val="20"/>
        </w:rPr>
        <w:t xml:space="preserve"> de 201</w:t>
      </w:r>
      <w:r w:rsidR="00F16251">
        <w:rPr>
          <w:rFonts w:cs="Times New Roman"/>
          <w:color w:val="000000"/>
          <w:sz w:val="20"/>
          <w:szCs w:val="20"/>
        </w:rPr>
        <w:t>6</w:t>
      </w:r>
    </w:p>
    <w:p w:rsidR="00043E9A" w:rsidRDefault="00043E9A" w:rsidP="00CA2B5E">
      <w:pPr>
        <w:spacing w:after="120" w:line="276" w:lineRule="auto"/>
        <w:ind w:left="360" w:right="-15"/>
        <w:jc w:val="right"/>
        <w:rPr>
          <w:rFonts w:cs="Times New Roman"/>
          <w:color w:val="000000"/>
          <w:sz w:val="20"/>
          <w:szCs w:val="20"/>
        </w:rPr>
      </w:pPr>
    </w:p>
    <w:p w:rsidR="00043E9A" w:rsidRDefault="00043E9A" w:rsidP="00CA2B5E">
      <w:pPr>
        <w:spacing w:after="120" w:line="276" w:lineRule="auto"/>
        <w:ind w:left="360" w:right="-15"/>
        <w:jc w:val="right"/>
        <w:rPr>
          <w:rFonts w:cs="Times New Roman"/>
          <w:color w:val="000000"/>
          <w:sz w:val="20"/>
          <w:szCs w:val="20"/>
        </w:rPr>
      </w:pPr>
    </w:p>
    <w:p w:rsidR="00DE5287" w:rsidRPr="00001D59" w:rsidRDefault="00DE5287" w:rsidP="00DE5287">
      <w:pPr>
        <w:tabs>
          <w:tab w:val="left" w:pos="2758"/>
        </w:tabs>
        <w:ind w:right="-15" w:firstLine="720"/>
        <w:jc w:val="center"/>
        <w:rPr>
          <w:rFonts w:cs="Times New Roman"/>
          <w:color w:val="000000"/>
          <w:sz w:val="20"/>
          <w:szCs w:val="20"/>
        </w:rPr>
      </w:pPr>
      <w:r>
        <w:rPr>
          <w:rFonts w:cs="Times New Roman"/>
          <w:color w:val="000000"/>
          <w:sz w:val="20"/>
          <w:szCs w:val="20"/>
        </w:rPr>
        <w:t>_____________________________________________________________</w:t>
      </w:r>
    </w:p>
    <w:p w:rsidR="009D11C1" w:rsidRPr="006A0BDC" w:rsidRDefault="00DE5287" w:rsidP="00DE5287">
      <w:pPr>
        <w:jc w:val="center"/>
        <w:rPr>
          <w:rFonts w:cs="Times New Roman"/>
          <w:sz w:val="20"/>
          <w:szCs w:val="20"/>
        </w:rPr>
      </w:pPr>
      <w:r>
        <w:rPr>
          <w:rFonts w:cs="Times New Roman"/>
          <w:b/>
          <w:bCs/>
          <w:iCs/>
          <w:color w:val="000000"/>
          <w:sz w:val="20"/>
          <w:szCs w:val="20"/>
        </w:rPr>
        <w:t>Autoridade Competente</w:t>
      </w:r>
    </w:p>
    <w:sectPr w:rsidR="009D11C1" w:rsidRPr="006A0BDC" w:rsidSect="00043E9A">
      <w:headerReference w:type="default" r:id="rId11"/>
      <w:pgSz w:w="11906" w:h="16838" w:code="9"/>
      <w:pgMar w:top="1418" w:right="1134"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35B" w:rsidRDefault="00B6035B">
      <w:r>
        <w:separator/>
      </w:r>
    </w:p>
  </w:endnote>
  <w:endnote w:type="continuationSeparator" w:id="0">
    <w:p w:rsidR="00B6035B" w:rsidRDefault="00B60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cofont Vera Sans">
    <w:altName w:val="Malgun Gothic"/>
    <w:charset w:val="00"/>
    <w:family w:val="swiss"/>
    <w:pitch w:val="variable"/>
    <w:sig w:usb0="00000003" w:usb1="1000204A" w:usb2="00000000" w:usb3="00000000" w:csb0="00000001" w:csb1="00000000"/>
  </w:font>
  <w:font w:name="Zurich BT">
    <w:panose1 w:val="00000000000000000000"/>
    <w:charset w:val="00"/>
    <w:family w:val="roman"/>
    <w:notTrueType/>
    <w:pitch w:val="default"/>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35B" w:rsidRDefault="00B6035B">
      <w:r>
        <w:separator/>
      </w:r>
    </w:p>
  </w:footnote>
  <w:footnote w:type="continuationSeparator" w:id="0">
    <w:p w:rsidR="00B6035B" w:rsidRDefault="00B603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1" w:name="_MON_1269848770"/>
  <w:bookmarkEnd w:id="1"/>
  <w:p w:rsidR="00B6035B" w:rsidRDefault="00B6035B" w:rsidP="00367813">
    <w:pPr>
      <w:pStyle w:val="Cabealho"/>
      <w:jc w:val="center"/>
      <w:rPr>
        <w:b/>
        <w:bCs/>
      </w:rPr>
    </w:pPr>
    <w:r w:rsidRPr="004322D9">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1" o:title=""/>
        </v:shape>
        <o:OLEObject Type="Embed" ProgID="Word.Picture.8" ShapeID="_x0000_i1025" DrawAspect="Content" ObjectID="_1518423768" r:id="rId2"/>
      </w:object>
    </w:r>
  </w:p>
  <w:p w:rsidR="00B6035B" w:rsidRDefault="00B6035B" w:rsidP="00367813">
    <w:pPr>
      <w:pStyle w:val="Normal1"/>
      <w:rPr>
        <w:rFonts w:cs="Arial"/>
        <w:b/>
        <w:bCs/>
        <w:sz w:val="16"/>
        <w:szCs w:val="16"/>
      </w:rPr>
    </w:pPr>
    <w:r>
      <w:ptab w:relativeTo="margin" w:alignment="center" w:leader="none"/>
    </w:r>
    <w:r w:rsidRPr="001D0028">
      <w:rPr>
        <w:rFonts w:cs="Arial"/>
        <w:b/>
        <w:bCs/>
        <w:sz w:val="16"/>
        <w:szCs w:val="16"/>
      </w:rPr>
      <w:t xml:space="preserve"> </w:t>
    </w:r>
    <w:r w:rsidRPr="00B26D0B">
      <w:rPr>
        <w:rFonts w:cs="Arial"/>
        <w:b/>
        <w:bCs/>
        <w:sz w:val="16"/>
        <w:szCs w:val="16"/>
      </w:rPr>
      <w:t>SERVIÇO PÚBLICO FEDERAL</w:t>
    </w:r>
  </w:p>
  <w:p w:rsidR="00B6035B" w:rsidRDefault="00B6035B" w:rsidP="00367813">
    <w:pPr>
      <w:pStyle w:val="Normal1"/>
      <w:jc w:val="center"/>
      <w:rPr>
        <w:rFonts w:cs="Arial"/>
        <w:b/>
        <w:bCs/>
        <w:sz w:val="16"/>
        <w:szCs w:val="16"/>
      </w:rPr>
    </w:pPr>
    <w:r>
      <w:rPr>
        <w:rFonts w:cs="Arial"/>
        <w:b/>
        <w:bCs/>
        <w:sz w:val="16"/>
        <w:szCs w:val="16"/>
      </w:rPr>
      <w:t>MJ – DEPARTAMENTO DE POLÍCIA FEDERAL</w:t>
    </w:r>
  </w:p>
  <w:p w:rsidR="00B6035B" w:rsidRDefault="00B6035B" w:rsidP="00367813">
    <w:pPr>
      <w:pStyle w:val="Normal1"/>
      <w:jc w:val="center"/>
      <w:rPr>
        <w:rFonts w:cs="Arial"/>
        <w:b/>
        <w:bCs/>
        <w:sz w:val="16"/>
        <w:szCs w:val="16"/>
      </w:rPr>
    </w:pPr>
    <w:r>
      <w:rPr>
        <w:rFonts w:cs="Arial"/>
        <w:b/>
        <w:bCs/>
        <w:sz w:val="16"/>
        <w:szCs w:val="16"/>
      </w:rPr>
      <w:t>COORDENAÇÃO DE ADMINISTRAÇÃO</w:t>
    </w:r>
  </w:p>
  <w:p w:rsidR="00B6035B" w:rsidRDefault="00B6035B" w:rsidP="00367813">
    <w:pPr>
      <w:pStyle w:val="Normal1"/>
      <w:jc w:val="center"/>
      <w:rPr>
        <w:rFonts w:cs="Arial"/>
        <w:b/>
        <w:bCs/>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FE26B66E"/>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2322FE1"/>
    <w:multiLevelType w:val="multilevel"/>
    <w:tmpl w:val="10FE5682"/>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4180AAF"/>
    <w:multiLevelType w:val="multilevel"/>
    <w:tmpl w:val="6ECE5F2A"/>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29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7">
    <w:nsid w:val="1C2E4359"/>
    <w:multiLevelType w:val="multilevel"/>
    <w:tmpl w:val="A1420FBE"/>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D5C100D"/>
    <w:multiLevelType w:val="multilevel"/>
    <w:tmpl w:val="61349C14"/>
    <w:lvl w:ilvl="0">
      <w:start w:val="1"/>
      <w:numFmt w:val="decimal"/>
      <w:lvlText w:val="%1."/>
      <w:lvlJc w:val="left"/>
      <w:pPr>
        <w:ind w:left="360" w:hanging="360"/>
      </w:pPr>
    </w:lvl>
    <w:lvl w:ilvl="1">
      <w:start w:val="1"/>
      <w:numFmt w:val="decimal"/>
      <w:lvlText w:val="%1.%2."/>
      <w:lvlJc w:val="left"/>
      <w:pPr>
        <w:ind w:left="999" w:hanging="432"/>
      </w:pPr>
      <w:rPr>
        <w:b w:val="0"/>
        <w:sz w:val="20"/>
        <w:szCs w:val="20"/>
      </w:rPr>
    </w:lvl>
    <w:lvl w:ilvl="2">
      <w:start w:val="1"/>
      <w:numFmt w:val="decimal"/>
      <w:lvlText w:val="%1.%2.%3."/>
      <w:lvlJc w:val="left"/>
      <w:pPr>
        <w:ind w:left="1638" w:hanging="504"/>
      </w:pPr>
      <w:rPr>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53D17A7"/>
    <w:multiLevelType w:val="multilevel"/>
    <w:tmpl w:val="C960F3A6"/>
    <w:lvl w:ilvl="0">
      <w:start w:val="8"/>
      <w:numFmt w:val="decimal"/>
      <w:lvlText w:val="%1."/>
      <w:lvlJc w:val="left"/>
      <w:pPr>
        <w:ind w:left="576" w:hanging="576"/>
      </w:pPr>
      <w:rPr>
        <w:rFonts w:hint="default"/>
      </w:rPr>
    </w:lvl>
    <w:lvl w:ilvl="1">
      <w:start w:val="5"/>
      <w:numFmt w:val="decimal"/>
      <w:lvlText w:val="%1.%2."/>
      <w:lvlJc w:val="left"/>
      <w:pPr>
        <w:ind w:left="1287" w:hanging="720"/>
      </w:pPr>
      <w:rPr>
        <w:rFonts w:hint="default"/>
      </w:rPr>
    </w:lvl>
    <w:lvl w:ilvl="2">
      <w:start w:val="4"/>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2A60E7FA"/>
    <w:numStyleLink w:val="Estilo1"/>
  </w:abstractNum>
  <w:abstractNum w:abstractNumId="25">
    <w:nsid w:val="3ADA0E35"/>
    <w:multiLevelType w:val="multilevel"/>
    <w:tmpl w:val="37565EFE"/>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420"/>
        </w:tabs>
        <w:ind w:left="420"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6EA38A6"/>
    <w:multiLevelType w:val="multilevel"/>
    <w:tmpl w:val="E836252E"/>
    <w:lvl w:ilvl="0">
      <w:start w:val="8"/>
      <w:numFmt w:val="decimal"/>
      <w:lvlText w:val="%1"/>
      <w:lvlJc w:val="left"/>
      <w:pPr>
        <w:ind w:left="516" w:hanging="516"/>
      </w:pPr>
      <w:rPr>
        <w:rFonts w:hint="default"/>
        <w:color w:val="000000"/>
      </w:rPr>
    </w:lvl>
    <w:lvl w:ilvl="1">
      <w:start w:val="5"/>
      <w:numFmt w:val="decimal"/>
      <w:lvlText w:val="%1.%2"/>
      <w:lvlJc w:val="left"/>
      <w:pPr>
        <w:ind w:left="1287" w:hanging="720"/>
      </w:pPr>
      <w:rPr>
        <w:rFonts w:hint="default"/>
        <w:color w:val="000000"/>
      </w:rPr>
    </w:lvl>
    <w:lvl w:ilvl="2">
      <w:start w:val="6"/>
      <w:numFmt w:val="decimal"/>
      <w:lvlText w:val="%1.%2.%3"/>
      <w:lvlJc w:val="left"/>
      <w:pPr>
        <w:ind w:left="1854" w:hanging="720"/>
      </w:pPr>
      <w:rPr>
        <w:rFonts w:hint="default"/>
        <w:color w:val="000000"/>
      </w:rPr>
    </w:lvl>
    <w:lvl w:ilvl="3">
      <w:start w:val="1"/>
      <w:numFmt w:val="decimal"/>
      <w:lvlText w:val="%1.%2.%3.%4"/>
      <w:lvlJc w:val="left"/>
      <w:pPr>
        <w:ind w:left="2781" w:hanging="1080"/>
      </w:pPr>
      <w:rPr>
        <w:rFonts w:hint="default"/>
        <w:color w:val="000000"/>
      </w:rPr>
    </w:lvl>
    <w:lvl w:ilvl="4">
      <w:start w:val="1"/>
      <w:numFmt w:val="decimal"/>
      <w:lvlText w:val="%1.%2.%3.%4.%5"/>
      <w:lvlJc w:val="left"/>
      <w:pPr>
        <w:ind w:left="3708" w:hanging="1440"/>
      </w:pPr>
      <w:rPr>
        <w:rFonts w:hint="default"/>
        <w:color w:val="000000"/>
      </w:rPr>
    </w:lvl>
    <w:lvl w:ilvl="5">
      <w:start w:val="1"/>
      <w:numFmt w:val="decimal"/>
      <w:lvlText w:val="%1.%2.%3.%4.%5.%6"/>
      <w:lvlJc w:val="left"/>
      <w:pPr>
        <w:ind w:left="4275" w:hanging="1440"/>
      </w:pPr>
      <w:rPr>
        <w:rFonts w:hint="default"/>
        <w:color w:val="000000"/>
      </w:rPr>
    </w:lvl>
    <w:lvl w:ilvl="6">
      <w:start w:val="1"/>
      <w:numFmt w:val="decimal"/>
      <w:lvlText w:val="%1.%2.%3.%4.%5.%6.%7"/>
      <w:lvlJc w:val="left"/>
      <w:pPr>
        <w:ind w:left="5202" w:hanging="1800"/>
      </w:pPr>
      <w:rPr>
        <w:rFonts w:hint="default"/>
        <w:color w:val="000000"/>
      </w:rPr>
    </w:lvl>
    <w:lvl w:ilvl="7">
      <w:start w:val="1"/>
      <w:numFmt w:val="decimal"/>
      <w:lvlText w:val="%1.%2.%3.%4.%5.%6.%7.%8"/>
      <w:lvlJc w:val="left"/>
      <w:pPr>
        <w:ind w:left="5769" w:hanging="1800"/>
      </w:pPr>
      <w:rPr>
        <w:rFonts w:hint="default"/>
        <w:color w:val="000000"/>
      </w:rPr>
    </w:lvl>
    <w:lvl w:ilvl="8">
      <w:start w:val="1"/>
      <w:numFmt w:val="decimal"/>
      <w:lvlText w:val="%1.%2.%3.%4.%5.%6.%7.%8.%9"/>
      <w:lvlJc w:val="left"/>
      <w:pPr>
        <w:ind w:left="6696" w:hanging="2160"/>
      </w:pPr>
      <w:rPr>
        <w:rFonts w:hint="default"/>
        <w:color w:val="000000"/>
      </w:r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4">
    <w:nsid w:val="5EA10804"/>
    <w:multiLevelType w:val="multilevel"/>
    <w:tmpl w:val="2A60E7FA"/>
    <w:styleLink w:val="Estilo1"/>
    <w:lvl w:ilvl="0">
      <w:start w:val="15"/>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1000"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nsid w:val="6FDD4D60"/>
    <w:multiLevelType w:val="multilevel"/>
    <w:tmpl w:val="8048C886"/>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b w:val="0"/>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39">
    <w:nsid w:val="77EC5903"/>
    <w:multiLevelType w:val="multilevel"/>
    <w:tmpl w:val="6ECE5F2A"/>
    <w:lvl w:ilvl="0">
      <w:start w:val="1"/>
      <w:numFmt w:val="decimal"/>
      <w:lvlText w:val="%1."/>
      <w:lvlJc w:val="left"/>
      <w:pPr>
        <w:ind w:left="360" w:hanging="360"/>
      </w:pPr>
    </w:lvl>
    <w:lvl w:ilvl="1">
      <w:start w:val="1"/>
      <w:numFmt w:val="decimal"/>
      <w:lvlText w:val="%1.%2."/>
      <w:lvlJc w:val="left"/>
      <w:pPr>
        <w:ind w:left="1283"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9D82FF1"/>
    <w:multiLevelType w:val="hybridMultilevel"/>
    <w:tmpl w:val="CFF8D5AC"/>
    <w:lvl w:ilvl="0" w:tplc="DFB6DD30">
      <w:start w:val="1"/>
      <w:numFmt w:val="decimal"/>
      <w:lvlText w:val="%1.2"/>
      <w:lvlJc w:val="left"/>
      <w:pPr>
        <w:ind w:left="128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C9E0353"/>
    <w:multiLevelType w:val="multilevel"/>
    <w:tmpl w:val="3CAA8ED0"/>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18"/>
  </w:num>
  <w:num w:numId="2">
    <w:abstractNumId w:val="11"/>
  </w:num>
  <w:num w:numId="3">
    <w:abstractNumId w:val="15"/>
  </w:num>
  <w:num w:numId="4">
    <w:abstractNumId w:val="32"/>
  </w:num>
  <w:num w:numId="5">
    <w:abstractNumId w:val="13"/>
  </w:num>
  <w:num w:numId="6">
    <w:abstractNumId w:val="27"/>
  </w:num>
  <w:num w:numId="7">
    <w:abstractNumId w:val="23"/>
  </w:num>
  <w:num w:numId="8">
    <w:abstractNumId w:val="24"/>
  </w:num>
  <w:num w:numId="9">
    <w:abstractNumId w:val="30"/>
  </w:num>
  <w:num w:numId="10">
    <w:abstractNumId w:val="10"/>
  </w:num>
  <w:num w:numId="11">
    <w:abstractNumId w:val="25"/>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0"/>
  </w:num>
  <w:num w:numId="15">
    <w:abstractNumId w:val="21"/>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36"/>
  </w:num>
  <w:num w:numId="31">
    <w:abstractNumId w:val="12"/>
  </w:num>
  <w:num w:numId="32">
    <w:abstractNumId w:val="34"/>
  </w:num>
  <w:num w:numId="33">
    <w:abstractNumId w:val="37"/>
  </w:num>
  <w:num w:numId="34">
    <w:abstractNumId w:val="16"/>
  </w:num>
  <w:num w:numId="35">
    <w:abstractNumId w:val="28"/>
  </w:num>
  <w:num w:numId="36">
    <w:abstractNumId w:val="33"/>
  </w:num>
  <w:num w:numId="37">
    <w:abstractNumId w:val="19"/>
  </w:num>
  <w:num w:numId="38">
    <w:abstractNumId w:val="26"/>
  </w:num>
  <w:num w:numId="39">
    <w:abstractNumId w:val="39"/>
  </w:num>
  <w:num w:numId="40">
    <w:abstractNumId w:val="14"/>
  </w:num>
  <w:num w:numId="41">
    <w:abstractNumId w:val="40"/>
  </w:num>
  <w:num w:numId="42">
    <w:abstractNumId w:val="29"/>
  </w:num>
  <w:num w:numId="43">
    <w:abstractNumId w:val="22"/>
  </w:num>
  <w:num w:numId="44">
    <w:abstractNumId w:val="38"/>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4818"/>
  </w:hdrShapeDefaults>
  <w:footnotePr>
    <w:footnote w:id="-1"/>
    <w:footnote w:id="0"/>
  </w:footnotePr>
  <w:endnotePr>
    <w:endnote w:id="-1"/>
    <w:endnote w:id="0"/>
  </w:endnotePr>
  <w:compat>
    <w:compatSetting w:name="compatibilityMode" w:uri="http://schemas.microsoft.com/office/word" w:val="12"/>
  </w:compat>
  <w:rsids>
    <w:rsidRoot w:val="00E264BC"/>
    <w:rsid w:val="00001D59"/>
    <w:rsid w:val="0000236D"/>
    <w:rsid w:val="00003298"/>
    <w:rsid w:val="00017735"/>
    <w:rsid w:val="0002260C"/>
    <w:rsid w:val="0002306D"/>
    <w:rsid w:val="000242C8"/>
    <w:rsid w:val="00027155"/>
    <w:rsid w:val="00027347"/>
    <w:rsid w:val="000318BA"/>
    <w:rsid w:val="00034A29"/>
    <w:rsid w:val="00040957"/>
    <w:rsid w:val="00043E9A"/>
    <w:rsid w:val="00045545"/>
    <w:rsid w:val="00047D73"/>
    <w:rsid w:val="00056433"/>
    <w:rsid w:val="00057B8B"/>
    <w:rsid w:val="00057ED8"/>
    <w:rsid w:val="00060414"/>
    <w:rsid w:val="00062853"/>
    <w:rsid w:val="00062986"/>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7EF2"/>
    <w:rsid w:val="00090F5D"/>
    <w:rsid w:val="00092759"/>
    <w:rsid w:val="00094321"/>
    <w:rsid w:val="00094623"/>
    <w:rsid w:val="000A102A"/>
    <w:rsid w:val="000A1987"/>
    <w:rsid w:val="000A1A7B"/>
    <w:rsid w:val="000A1B88"/>
    <w:rsid w:val="000A23DA"/>
    <w:rsid w:val="000A674F"/>
    <w:rsid w:val="000B0288"/>
    <w:rsid w:val="000B6451"/>
    <w:rsid w:val="000B7B55"/>
    <w:rsid w:val="000C11E6"/>
    <w:rsid w:val="000C123B"/>
    <w:rsid w:val="000C1CE7"/>
    <w:rsid w:val="000C21AD"/>
    <w:rsid w:val="000C2C16"/>
    <w:rsid w:val="000C6322"/>
    <w:rsid w:val="000C670A"/>
    <w:rsid w:val="000D2AC3"/>
    <w:rsid w:val="000D7C82"/>
    <w:rsid w:val="000E326F"/>
    <w:rsid w:val="000E7332"/>
    <w:rsid w:val="000F104D"/>
    <w:rsid w:val="000F1C1C"/>
    <w:rsid w:val="000F4088"/>
    <w:rsid w:val="000F4F96"/>
    <w:rsid w:val="000F5A07"/>
    <w:rsid w:val="00100990"/>
    <w:rsid w:val="00105707"/>
    <w:rsid w:val="001103FF"/>
    <w:rsid w:val="00110D99"/>
    <w:rsid w:val="00112C9A"/>
    <w:rsid w:val="00113EEB"/>
    <w:rsid w:val="001219B0"/>
    <w:rsid w:val="00124990"/>
    <w:rsid w:val="00125C5D"/>
    <w:rsid w:val="00125CCF"/>
    <w:rsid w:val="001276E8"/>
    <w:rsid w:val="001304C0"/>
    <w:rsid w:val="001315F2"/>
    <w:rsid w:val="0014004B"/>
    <w:rsid w:val="0014325E"/>
    <w:rsid w:val="00146BDF"/>
    <w:rsid w:val="00150295"/>
    <w:rsid w:val="001516EA"/>
    <w:rsid w:val="00153E25"/>
    <w:rsid w:val="00154505"/>
    <w:rsid w:val="0015684D"/>
    <w:rsid w:val="00160BBD"/>
    <w:rsid w:val="00160DA4"/>
    <w:rsid w:val="0016584A"/>
    <w:rsid w:val="00170CE1"/>
    <w:rsid w:val="00174CAA"/>
    <w:rsid w:val="00177CD5"/>
    <w:rsid w:val="001806B0"/>
    <w:rsid w:val="001817D2"/>
    <w:rsid w:val="0018218A"/>
    <w:rsid w:val="00183A36"/>
    <w:rsid w:val="00184086"/>
    <w:rsid w:val="001904A8"/>
    <w:rsid w:val="001A0672"/>
    <w:rsid w:val="001A1732"/>
    <w:rsid w:val="001A2CE9"/>
    <w:rsid w:val="001A3A05"/>
    <w:rsid w:val="001A3E18"/>
    <w:rsid w:val="001B005B"/>
    <w:rsid w:val="001B0407"/>
    <w:rsid w:val="001B5274"/>
    <w:rsid w:val="001C25FD"/>
    <w:rsid w:val="001C3F32"/>
    <w:rsid w:val="001C48B6"/>
    <w:rsid w:val="001C4C04"/>
    <w:rsid w:val="001C694F"/>
    <w:rsid w:val="001C721E"/>
    <w:rsid w:val="001D4F39"/>
    <w:rsid w:val="001D557F"/>
    <w:rsid w:val="001D6272"/>
    <w:rsid w:val="001D7B52"/>
    <w:rsid w:val="001E3AAF"/>
    <w:rsid w:val="001E5655"/>
    <w:rsid w:val="001F0A6E"/>
    <w:rsid w:val="001F1E52"/>
    <w:rsid w:val="001F39FA"/>
    <w:rsid w:val="001F50E9"/>
    <w:rsid w:val="001F6E47"/>
    <w:rsid w:val="00202A04"/>
    <w:rsid w:val="00203BD2"/>
    <w:rsid w:val="00205197"/>
    <w:rsid w:val="0020593D"/>
    <w:rsid w:val="0020755D"/>
    <w:rsid w:val="00207B98"/>
    <w:rsid w:val="00210001"/>
    <w:rsid w:val="0021106D"/>
    <w:rsid w:val="00211BAC"/>
    <w:rsid w:val="00220CBA"/>
    <w:rsid w:val="002218D6"/>
    <w:rsid w:val="00221BA5"/>
    <w:rsid w:val="002228B8"/>
    <w:rsid w:val="00222980"/>
    <w:rsid w:val="002241A2"/>
    <w:rsid w:val="00224E95"/>
    <w:rsid w:val="0022683B"/>
    <w:rsid w:val="00226AD8"/>
    <w:rsid w:val="002277F3"/>
    <w:rsid w:val="00231E9C"/>
    <w:rsid w:val="002321DC"/>
    <w:rsid w:val="002348E2"/>
    <w:rsid w:val="00235967"/>
    <w:rsid w:val="00240B17"/>
    <w:rsid w:val="00241D78"/>
    <w:rsid w:val="00243E2C"/>
    <w:rsid w:val="00246DAE"/>
    <w:rsid w:val="002538B4"/>
    <w:rsid w:val="002538E3"/>
    <w:rsid w:val="00255907"/>
    <w:rsid w:val="00255C24"/>
    <w:rsid w:val="00260802"/>
    <w:rsid w:val="0026386A"/>
    <w:rsid w:val="00267125"/>
    <w:rsid w:val="00267B22"/>
    <w:rsid w:val="00271A6B"/>
    <w:rsid w:val="00271CB6"/>
    <w:rsid w:val="0027301A"/>
    <w:rsid w:val="00276A32"/>
    <w:rsid w:val="00276ECC"/>
    <w:rsid w:val="00281152"/>
    <w:rsid w:val="0028765E"/>
    <w:rsid w:val="0029037D"/>
    <w:rsid w:val="002929B9"/>
    <w:rsid w:val="002937D4"/>
    <w:rsid w:val="002A17C6"/>
    <w:rsid w:val="002A1CE8"/>
    <w:rsid w:val="002A248F"/>
    <w:rsid w:val="002A5B83"/>
    <w:rsid w:val="002B16DA"/>
    <w:rsid w:val="002B2F06"/>
    <w:rsid w:val="002B5E72"/>
    <w:rsid w:val="002C54C1"/>
    <w:rsid w:val="002C661C"/>
    <w:rsid w:val="002C72A7"/>
    <w:rsid w:val="002D7260"/>
    <w:rsid w:val="002D78B4"/>
    <w:rsid w:val="002D7C8E"/>
    <w:rsid w:val="002E160F"/>
    <w:rsid w:val="002E3F91"/>
    <w:rsid w:val="002E41C6"/>
    <w:rsid w:val="002E4709"/>
    <w:rsid w:val="002E480D"/>
    <w:rsid w:val="002E5F6B"/>
    <w:rsid w:val="002E65C8"/>
    <w:rsid w:val="002F084D"/>
    <w:rsid w:val="002F308B"/>
    <w:rsid w:val="002F30A6"/>
    <w:rsid w:val="00310B4A"/>
    <w:rsid w:val="00314264"/>
    <w:rsid w:val="00314309"/>
    <w:rsid w:val="00314576"/>
    <w:rsid w:val="003153A5"/>
    <w:rsid w:val="003223B3"/>
    <w:rsid w:val="003238C3"/>
    <w:rsid w:val="00324BCD"/>
    <w:rsid w:val="00324F30"/>
    <w:rsid w:val="00325023"/>
    <w:rsid w:val="00325FD8"/>
    <w:rsid w:val="003265B9"/>
    <w:rsid w:val="00327232"/>
    <w:rsid w:val="00331182"/>
    <w:rsid w:val="0033678D"/>
    <w:rsid w:val="00336E39"/>
    <w:rsid w:val="00340EE0"/>
    <w:rsid w:val="00343032"/>
    <w:rsid w:val="0035658A"/>
    <w:rsid w:val="00360C47"/>
    <w:rsid w:val="00364141"/>
    <w:rsid w:val="00367813"/>
    <w:rsid w:val="00367EF6"/>
    <w:rsid w:val="00372B1E"/>
    <w:rsid w:val="00373F2A"/>
    <w:rsid w:val="003779A2"/>
    <w:rsid w:val="0038139C"/>
    <w:rsid w:val="00386157"/>
    <w:rsid w:val="00386ADE"/>
    <w:rsid w:val="00390815"/>
    <w:rsid w:val="00391458"/>
    <w:rsid w:val="00391E14"/>
    <w:rsid w:val="003959F6"/>
    <w:rsid w:val="00396CB1"/>
    <w:rsid w:val="003A1E52"/>
    <w:rsid w:val="003A4861"/>
    <w:rsid w:val="003A73C1"/>
    <w:rsid w:val="003A75EB"/>
    <w:rsid w:val="003B106A"/>
    <w:rsid w:val="003B791E"/>
    <w:rsid w:val="003C4C35"/>
    <w:rsid w:val="003C609E"/>
    <w:rsid w:val="003C6275"/>
    <w:rsid w:val="003E2073"/>
    <w:rsid w:val="003E4927"/>
    <w:rsid w:val="003E4D76"/>
    <w:rsid w:val="003E55B1"/>
    <w:rsid w:val="003F004A"/>
    <w:rsid w:val="003F1437"/>
    <w:rsid w:val="003F185C"/>
    <w:rsid w:val="003F36A3"/>
    <w:rsid w:val="00400200"/>
    <w:rsid w:val="0040443F"/>
    <w:rsid w:val="004053E1"/>
    <w:rsid w:val="00407F1C"/>
    <w:rsid w:val="00415D0B"/>
    <w:rsid w:val="00415F27"/>
    <w:rsid w:val="00416A59"/>
    <w:rsid w:val="00417CA8"/>
    <w:rsid w:val="0042190C"/>
    <w:rsid w:val="00425359"/>
    <w:rsid w:val="00427DF4"/>
    <w:rsid w:val="004316D7"/>
    <w:rsid w:val="00431EDA"/>
    <w:rsid w:val="00431F33"/>
    <w:rsid w:val="0043231C"/>
    <w:rsid w:val="00432470"/>
    <w:rsid w:val="00435447"/>
    <w:rsid w:val="00441EA1"/>
    <w:rsid w:val="00443E0B"/>
    <w:rsid w:val="00445798"/>
    <w:rsid w:val="0044725C"/>
    <w:rsid w:val="00447465"/>
    <w:rsid w:val="00450CD0"/>
    <w:rsid w:val="00451370"/>
    <w:rsid w:val="00451B0C"/>
    <w:rsid w:val="004524BC"/>
    <w:rsid w:val="00455CBE"/>
    <w:rsid w:val="00455EB7"/>
    <w:rsid w:val="00455FD5"/>
    <w:rsid w:val="00460B48"/>
    <w:rsid w:val="00460E8A"/>
    <w:rsid w:val="0046230A"/>
    <w:rsid w:val="004629B8"/>
    <w:rsid w:val="00462C95"/>
    <w:rsid w:val="004634B2"/>
    <w:rsid w:val="0046486A"/>
    <w:rsid w:val="00464AAF"/>
    <w:rsid w:val="00465770"/>
    <w:rsid w:val="004659A6"/>
    <w:rsid w:val="00467A53"/>
    <w:rsid w:val="00474298"/>
    <w:rsid w:val="004749E1"/>
    <w:rsid w:val="00474C06"/>
    <w:rsid w:val="004773FC"/>
    <w:rsid w:val="00477AF3"/>
    <w:rsid w:val="00480328"/>
    <w:rsid w:val="004808E5"/>
    <w:rsid w:val="004834FC"/>
    <w:rsid w:val="00483B15"/>
    <w:rsid w:val="00483FB9"/>
    <w:rsid w:val="0048612E"/>
    <w:rsid w:val="004868CC"/>
    <w:rsid w:val="00494AE7"/>
    <w:rsid w:val="004973C9"/>
    <w:rsid w:val="004A6787"/>
    <w:rsid w:val="004B05B0"/>
    <w:rsid w:val="004B0CAC"/>
    <w:rsid w:val="004B19B5"/>
    <w:rsid w:val="004B1D7D"/>
    <w:rsid w:val="004B31D5"/>
    <w:rsid w:val="004B35FD"/>
    <w:rsid w:val="004B460A"/>
    <w:rsid w:val="004B68C4"/>
    <w:rsid w:val="004C0212"/>
    <w:rsid w:val="004C05F9"/>
    <w:rsid w:val="004C49F0"/>
    <w:rsid w:val="004C53FE"/>
    <w:rsid w:val="004D1D3C"/>
    <w:rsid w:val="004D374E"/>
    <w:rsid w:val="004D4585"/>
    <w:rsid w:val="004D48FF"/>
    <w:rsid w:val="004E0194"/>
    <w:rsid w:val="004E1FBD"/>
    <w:rsid w:val="004E35AA"/>
    <w:rsid w:val="004E5811"/>
    <w:rsid w:val="004E7F5A"/>
    <w:rsid w:val="004F20D4"/>
    <w:rsid w:val="004F45F2"/>
    <w:rsid w:val="004F5DF9"/>
    <w:rsid w:val="004F66B4"/>
    <w:rsid w:val="004F6C38"/>
    <w:rsid w:val="004F78C6"/>
    <w:rsid w:val="00501F95"/>
    <w:rsid w:val="0050224C"/>
    <w:rsid w:val="005037A6"/>
    <w:rsid w:val="00506CC9"/>
    <w:rsid w:val="00510478"/>
    <w:rsid w:val="00511825"/>
    <w:rsid w:val="00512D53"/>
    <w:rsid w:val="00514883"/>
    <w:rsid w:val="005179DD"/>
    <w:rsid w:val="00520955"/>
    <w:rsid w:val="0053132E"/>
    <w:rsid w:val="00535DA2"/>
    <w:rsid w:val="00546C92"/>
    <w:rsid w:val="005513F6"/>
    <w:rsid w:val="005531BE"/>
    <w:rsid w:val="00553D40"/>
    <w:rsid w:val="00555095"/>
    <w:rsid w:val="00555863"/>
    <w:rsid w:val="00560C2E"/>
    <w:rsid w:val="00561C04"/>
    <w:rsid w:val="0056213B"/>
    <w:rsid w:val="00562F82"/>
    <w:rsid w:val="005634BD"/>
    <w:rsid w:val="00564913"/>
    <w:rsid w:val="0057334E"/>
    <w:rsid w:val="005800D8"/>
    <w:rsid w:val="0058270E"/>
    <w:rsid w:val="00584218"/>
    <w:rsid w:val="005846C9"/>
    <w:rsid w:val="005873FC"/>
    <w:rsid w:val="00590EAF"/>
    <w:rsid w:val="0059466F"/>
    <w:rsid w:val="00595DA6"/>
    <w:rsid w:val="00597065"/>
    <w:rsid w:val="005A510C"/>
    <w:rsid w:val="005A6A91"/>
    <w:rsid w:val="005B0066"/>
    <w:rsid w:val="005C25B5"/>
    <w:rsid w:val="005C3930"/>
    <w:rsid w:val="005C76D8"/>
    <w:rsid w:val="005D5569"/>
    <w:rsid w:val="005E09A7"/>
    <w:rsid w:val="005E1321"/>
    <w:rsid w:val="005E1666"/>
    <w:rsid w:val="005E2DD4"/>
    <w:rsid w:val="005E3838"/>
    <w:rsid w:val="005E6730"/>
    <w:rsid w:val="005E6A0D"/>
    <w:rsid w:val="005E6D43"/>
    <w:rsid w:val="005E75DE"/>
    <w:rsid w:val="005E7F3A"/>
    <w:rsid w:val="005F44A7"/>
    <w:rsid w:val="005F65EF"/>
    <w:rsid w:val="005F6F64"/>
    <w:rsid w:val="005F75FD"/>
    <w:rsid w:val="005F7B0A"/>
    <w:rsid w:val="00605C11"/>
    <w:rsid w:val="00606440"/>
    <w:rsid w:val="006078C2"/>
    <w:rsid w:val="0061470E"/>
    <w:rsid w:val="006171A9"/>
    <w:rsid w:val="00622A5D"/>
    <w:rsid w:val="00623436"/>
    <w:rsid w:val="00626431"/>
    <w:rsid w:val="00631B5D"/>
    <w:rsid w:val="00633505"/>
    <w:rsid w:val="006351CD"/>
    <w:rsid w:val="00640C0D"/>
    <w:rsid w:val="00640F39"/>
    <w:rsid w:val="00643D74"/>
    <w:rsid w:val="006520F3"/>
    <w:rsid w:val="00652810"/>
    <w:rsid w:val="00655AAF"/>
    <w:rsid w:val="00656A30"/>
    <w:rsid w:val="00657E82"/>
    <w:rsid w:val="006641A4"/>
    <w:rsid w:val="006673E7"/>
    <w:rsid w:val="0067315F"/>
    <w:rsid w:val="00674964"/>
    <w:rsid w:val="00680B7E"/>
    <w:rsid w:val="00683B94"/>
    <w:rsid w:val="00686692"/>
    <w:rsid w:val="00691240"/>
    <w:rsid w:val="00693033"/>
    <w:rsid w:val="00693321"/>
    <w:rsid w:val="00694843"/>
    <w:rsid w:val="00694893"/>
    <w:rsid w:val="00694DD9"/>
    <w:rsid w:val="006A0BDC"/>
    <w:rsid w:val="006A12B1"/>
    <w:rsid w:val="006A446E"/>
    <w:rsid w:val="006A4E44"/>
    <w:rsid w:val="006A548E"/>
    <w:rsid w:val="006A5F42"/>
    <w:rsid w:val="006A6103"/>
    <w:rsid w:val="006B10ED"/>
    <w:rsid w:val="006B156A"/>
    <w:rsid w:val="006B51B2"/>
    <w:rsid w:val="006C17A0"/>
    <w:rsid w:val="006C642F"/>
    <w:rsid w:val="006D27E3"/>
    <w:rsid w:val="006D33C8"/>
    <w:rsid w:val="006D4135"/>
    <w:rsid w:val="006D46EE"/>
    <w:rsid w:val="006D7D43"/>
    <w:rsid w:val="006E09F2"/>
    <w:rsid w:val="006E1E3F"/>
    <w:rsid w:val="006E721C"/>
    <w:rsid w:val="006F1634"/>
    <w:rsid w:val="006F3EE2"/>
    <w:rsid w:val="006F7B8C"/>
    <w:rsid w:val="00700CBD"/>
    <w:rsid w:val="007028C7"/>
    <w:rsid w:val="00704462"/>
    <w:rsid w:val="00704CAE"/>
    <w:rsid w:val="00710C7E"/>
    <w:rsid w:val="00710D73"/>
    <w:rsid w:val="00726F2D"/>
    <w:rsid w:val="00733DE0"/>
    <w:rsid w:val="0073525C"/>
    <w:rsid w:val="007357C5"/>
    <w:rsid w:val="00737AA8"/>
    <w:rsid w:val="0074032D"/>
    <w:rsid w:val="00740D25"/>
    <w:rsid w:val="00741328"/>
    <w:rsid w:val="007454DF"/>
    <w:rsid w:val="00751CDF"/>
    <w:rsid w:val="00751D83"/>
    <w:rsid w:val="00753C95"/>
    <w:rsid w:val="00754359"/>
    <w:rsid w:val="00756F76"/>
    <w:rsid w:val="00761315"/>
    <w:rsid w:val="00761D11"/>
    <w:rsid w:val="007679B9"/>
    <w:rsid w:val="007754C2"/>
    <w:rsid w:val="00776572"/>
    <w:rsid w:val="0077738D"/>
    <w:rsid w:val="007774C2"/>
    <w:rsid w:val="00787D28"/>
    <w:rsid w:val="0079000C"/>
    <w:rsid w:val="00790D93"/>
    <w:rsid w:val="00791CD7"/>
    <w:rsid w:val="0079430D"/>
    <w:rsid w:val="0079754C"/>
    <w:rsid w:val="007A1395"/>
    <w:rsid w:val="007B114F"/>
    <w:rsid w:val="007B19CE"/>
    <w:rsid w:val="007B7C23"/>
    <w:rsid w:val="007C0255"/>
    <w:rsid w:val="007C09C8"/>
    <w:rsid w:val="007C0C22"/>
    <w:rsid w:val="007C13ED"/>
    <w:rsid w:val="007C2707"/>
    <w:rsid w:val="007C2DD4"/>
    <w:rsid w:val="007C6800"/>
    <w:rsid w:val="007D0623"/>
    <w:rsid w:val="007D3572"/>
    <w:rsid w:val="007D501A"/>
    <w:rsid w:val="007D5BD6"/>
    <w:rsid w:val="007E1966"/>
    <w:rsid w:val="007E3F65"/>
    <w:rsid w:val="007E48EB"/>
    <w:rsid w:val="007E5253"/>
    <w:rsid w:val="007E57A5"/>
    <w:rsid w:val="007E68F6"/>
    <w:rsid w:val="007E699C"/>
    <w:rsid w:val="007E6EF9"/>
    <w:rsid w:val="007F0147"/>
    <w:rsid w:val="007F0511"/>
    <w:rsid w:val="007F1FC9"/>
    <w:rsid w:val="007F2AE5"/>
    <w:rsid w:val="007F6AB0"/>
    <w:rsid w:val="00800A85"/>
    <w:rsid w:val="0080257D"/>
    <w:rsid w:val="00803805"/>
    <w:rsid w:val="0080582D"/>
    <w:rsid w:val="0080756C"/>
    <w:rsid w:val="00812F8E"/>
    <w:rsid w:val="00813A26"/>
    <w:rsid w:val="00822C89"/>
    <w:rsid w:val="00822FA2"/>
    <w:rsid w:val="0082781A"/>
    <w:rsid w:val="00831204"/>
    <w:rsid w:val="00831208"/>
    <w:rsid w:val="00835665"/>
    <w:rsid w:val="00835A02"/>
    <w:rsid w:val="00841FD9"/>
    <w:rsid w:val="008429CF"/>
    <w:rsid w:val="008446E2"/>
    <w:rsid w:val="00845B40"/>
    <w:rsid w:val="00847E19"/>
    <w:rsid w:val="00850CD3"/>
    <w:rsid w:val="0085112C"/>
    <w:rsid w:val="00853476"/>
    <w:rsid w:val="00856BF1"/>
    <w:rsid w:val="00857BD1"/>
    <w:rsid w:val="008601A9"/>
    <w:rsid w:val="00864D69"/>
    <w:rsid w:val="00865B0D"/>
    <w:rsid w:val="00871B33"/>
    <w:rsid w:val="00872949"/>
    <w:rsid w:val="00872F7A"/>
    <w:rsid w:val="00876308"/>
    <w:rsid w:val="00884360"/>
    <w:rsid w:val="00886789"/>
    <w:rsid w:val="008869FE"/>
    <w:rsid w:val="00887874"/>
    <w:rsid w:val="00890BD4"/>
    <w:rsid w:val="008941DB"/>
    <w:rsid w:val="0089596A"/>
    <w:rsid w:val="008A16EA"/>
    <w:rsid w:val="008A26E4"/>
    <w:rsid w:val="008A2DAF"/>
    <w:rsid w:val="008A3E35"/>
    <w:rsid w:val="008B6162"/>
    <w:rsid w:val="008C04DF"/>
    <w:rsid w:val="008C158C"/>
    <w:rsid w:val="008C1897"/>
    <w:rsid w:val="008C1971"/>
    <w:rsid w:val="008C5551"/>
    <w:rsid w:val="008C798F"/>
    <w:rsid w:val="008D030D"/>
    <w:rsid w:val="008D2CAF"/>
    <w:rsid w:val="008D3ACE"/>
    <w:rsid w:val="008D51CC"/>
    <w:rsid w:val="008D5C58"/>
    <w:rsid w:val="008E0DBB"/>
    <w:rsid w:val="008E417C"/>
    <w:rsid w:val="008E4F95"/>
    <w:rsid w:val="008F20FE"/>
    <w:rsid w:val="008F4D52"/>
    <w:rsid w:val="008F4E41"/>
    <w:rsid w:val="0090408D"/>
    <w:rsid w:val="00904E6B"/>
    <w:rsid w:val="00906EEC"/>
    <w:rsid w:val="009104E0"/>
    <w:rsid w:val="00914204"/>
    <w:rsid w:val="00915C7E"/>
    <w:rsid w:val="00922606"/>
    <w:rsid w:val="00922D31"/>
    <w:rsid w:val="00923A12"/>
    <w:rsid w:val="0092559F"/>
    <w:rsid w:val="00931141"/>
    <w:rsid w:val="00935665"/>
    <w:rsid w:val="00935B30"/>
    <w:rsid w:val="00936A4E"/>
    <w:rsid w:val="00941580"/>
    <w:rsid w:val="009449BB"/>
    <w:rsid w:val="00944E0C"/>
    <w:rsid w:val="00945459"/>
    <w:rsid w:val="00950D81"/>
    <w:rsid w:val="009543EB"/>
    <w:rsid w:val="009623AB"/>
    <w:rsid w:val="00967EDC"/>
    <w:rsid w:val="00970A6B"/>
    <w:rsid w:val="009713AA"/>
    <w:rsid w:val="009762B8"/>
    <w:rsid w:val="009763C4"/>
    <w:rsid w:val="009803F1"/>
    <w:rsid w:val="00981153"/>
    <w:rsid w:val="009822D7"/>
    <w:rsid w:val="009844F7"/>
    <w:rsid w:val="0099079E"/>
    <w:rsid w:val="00995FFD"/>
    <w:rsid w:val="009A0F3B"/>
    <w:rsid w:val="009A37AB"/>
    <w:rsid w:val="009A45B0"/>
    <w:rsid w:val="009A6A6F"/>
    <w:rsid w:val="009B1B69"/>
    <w:rsid w:val="009C470D"/>
    <w:rsid w:val="009C638B"/>
    <w:rsid w:val="009D11C1"/>
    <w:rsid w:val="009D3626"/>
    <w:rsid w:val="009D4667"/>
    <w:rsid w:val="009D68FB"/>
    <w:rsid w:val="009E04B3"/>
    <w:rsid w:val="009E0DFC"/>
    <w:rsid w:val="009E1880"/>
    <w:rsid w:val="009E5B74"/>
    <w:rsid w:val="009E7C14"/>
    <w:rsid w:val="009F3031"/>
    <w:rsid w:val="009F419C"/>
    <w:rsid w:val="009F43E0"/>
    <w:rsid w:val="009F5A28"/>
    <w:rsid w:val="009F63D7"/>
    <w:rsid w:val="00A0005C"/>
    <w:rsid w:val="00A03C92"/>
    <w:rsid w:val="00A055A5"/>
    <w:rsid w:val="00A06683"/>
    <w:rsid w:val="00A12A7C"/>
    <w:rsid w:val="00A1330E"/>
    <w:rsid w:val="00A14A64"/>
    <w:rsid w:val="00A20BFC"/>
    <w:rsid w:val="00A22D6B"/>
    <w:rsid w:val="00A242C9"/>
    <w:rsid w:val="00A402A1"/>
    <w:rsid w:val="00A44175"/>
    <w:rsid w:val="00A44914"/>
    <w:rsid w:val="00A457E7"/>
    <w:rsid w:val="00A50D22"/>
    <w:rsid w:val="00A512C3"/>
    <w:rsid w:val="00A56F0A"/>
    <w:rsid w:val="00A571FE"/>
    <w:rsid w:val="00A60395"/>
    <w:rsid w:val="00A6287E"/>
    <w:rsid w:val="00A62A94"/>
    <w:rsid w:val="00A632A9"/>
    <w:rsid w:val="00A64383"/>
    <w:rsid w:val="00A71EFB"/>
    <w:rsid w:val="00A766D7"/>
    <w:rsid w:val="00A77502"/>
    <w:rsid w:val="00A77C2C"/>
    <w:rsid w:val="00A80062"/>
    <w:rsid w:val="00A856EB"/>
    <w:rsid w:val="00A9022E"/>
    <w:rsid w:val="00A90627"/>
    <w:rsid w:val="00AA1165"/>
    <w:rsid w:val="00AA3F31"/>
    <w:rsid w:val="00AA4625"/>
    <w:rsid w:val="00AA52CF"/>
    <w:rsid w:val="00AB1D7F"/>
    <w:rsid w:val="00AB1F1A"/>
    <w:rsid w:val="00AB2612"/>
    <w:rsid w:val="00AB6D00"/>
    <w:rsid w:val="00AC4F34"/>
    <w:rsid w:val="00AC6EC2"/>
    <w:rsid w:val="00AE3A63"/>
    <w:rsid w:val="00AE5435"/>
    <w:rsid w:val="00AE6757"/>
    <w:rsid w:val="00AF2255"/>
    <w:rsid w:val="00AF3ABE"/>
    <w:rsid w:val="00AF4BDF"/>
    <w:rsid w:val="00AF5C2E"/>
    <w:rsid w:val="00AF6959"/>
    <w:rsid w:val="00B00520"/>
    <w:rsid w:val="00B00F8E"/>
    <w:rsid w:val="00B014D0"/>
    <w:rsid w:val="00B034DD"/>
    <w:rsid w:val="00B03CB0"/>
    <w:rsid w:val="00B041A9"/>
    <w:rsid w:val="00B0465E"/>
    <w:rsid w:val="00B10B09"/>
    <w:rsid w:val="00B1199E"/>
    <w:rsid w:val="00B1218F"/>
    <w:rsid w:val="00B13262"/>
    <w:rsid w:val="00B14C20"/>
    <w:rsid w:val="00B16238"/>
    <w:rsid w:val="00B2154A"/>
    <w:rsid w:val="00B23F8B"/>
    <w:rsid w:val="00B27724"/>
    <w:rsid w:val="00B30F3D"/>
    <w:rsid w:val="00B36488"/>
    <w:rsid w:val="00B432A0"/>
    <w:rsid w:val="00B44EEC"/>
    <w:rsid w:val="00B466CB"/>
    <w:rsid w:val="00B4738B"/>
    <w:rsid w:val="00B517F7"/>
    <w:rsid w:val="00B52AFC"/>
    <w:rsid w:val="00B52B41"/>
    <w:rsid w:val="00B52EFE"/>
    <w:rsid w:val="00B6035B"/>
    <w:rsid w:val="00B60DCA"/>
    <w:rsid w:val="00B63C73"/>
    <w:rsid w:val="00B672B3"/>
    <w:rsid w:val="00B67C24"/>
    <w:rsid w:val="00B67C5C"/>
    <w:rsid w:val="00B76DB6"/>
    <w:rsid w:val="00B77DBF"/>
    <w:rsid w:val="00B810DF"/>
    <w:rsid w:val="00B81FBB"/>
    <w:rsid w:val="00B902B9"/>
    <w:rsid w:val="00B90A68"/>
    <w:rsid w:val="00B92C59"/>
    <w:rsid w:val="00B95BFE"/>
    <w:rsid w:val="00B965FC"/>
    <w:rsid w:val="00B96C22"/>
    <w:rsid w:val="00B972D3"/>
    <w:rsid w:val="00BA1705"/>
    <w:rsid w:val="00BA2132"/>
    <w:rsid w:val="00BA4278"/>
    <w:rsid w:val="00BA4295"/>
    <w:rsid w:val="00BB4389"/>
    <w:rsid w:val="00BB568B"/>
    <w:rsid w:val="00BB61BE"/>
    <w:rsid w:val="00BC1043"/>
    <w:rsid w:val="00BC2797"/>
    <w:rsid w:val="00BC4227"/>
    <w:rsid w:val="00BC6EAE"/>
    <w:rsid w:val="00BD1366"/>
    <w:rsid w:val="00BD3419"/>
    <w:rsid w:val="00BD41EB"/>
    <w:rsid w:val="00BD43E5"/>
    <w:rsid w:val="00BD59E3"/>
    <w:rsid w:val="00BD7FD7"/>
    <w:rsid w:val="00BE0315"/>
    <w:rsid w:val="00BE05F0"/>
    <w:rsid w:val="00BE1772"/>
    <w:rsid w:val="00BE1DEB"/>
    <w:rsid w:val="00BE4412"/>
    <w:rsid w:val="00BE7217"/>
    <w:rsid w:val="00BE777D"/>
    <w:rsid w:val="00BF0E8E"/>
    <w:rsid w:val="00BF1A7F"/>
    <w:rsid w:val="00BF2ED7"/>
    <w:rsid w:val="00BF691E"/>
    <w:rsid w:val="00C00F37"/>
    <w:rsid w:val="00C03F51"/>
    <w:rsid w:val="00C10CC7"/>
    <w:rsid w:val="00C13225"/>
    <w:rsid w:val="00C14C86"/>
    <w:rsid w:val="00C179C4"/>
    <w:rsid w:val="00C229F8"/>
    <w:rsid w:val="00C322F1"/>
    <w:rsid w:val="00C33284"/>
    <w:rsid w:val="00C371FA"/>
    <w:rsid w:val="00C46F61"/>
    <w:rsid w:val="00C47BB2"/>
    <w:rsid w:val="00C51C28"/>
    <w:rsid w:val="00C53456"/>
    <w:rsid w:val="00C53F30"/>
    <w:rsid w:val="00C60C2D"/>
    <w:rsid w:val="00C637AB"/>
    <w:rsid w:val="00C674BC"/>
    <w:rsid w:val="00C70043"/>
    <w:rsid w:val="00C73861"/>
    <w:rsid w:val="00C7432C"/>
    <w:rsid w:val="00C74A7B"/>
    <w:rsid w:val="00C75791"/>
    <w:rsid w:val="00C76304"/>
    <w:rsid w:val="00C77322"/>
    <w:rsid w:val="00C8471E"/>
    <w:rsid w:val="00C84955"/>
    <w:rsid w:val="00C86467"/>
    <w:rsid w:val="00C90380"/>
    <w:rsid w:val="00C95C72"/>
    <w:rsid w:val="00C96B86"/>
    <w:rsid w:val="00C97DF7"/>
    <w:rsid w:val="00CA1571"/>
    <w:rsid w:val="00CA1A6A"/>
    <w:rsid w:val="00CA1E88"/>
    <w:rsid w:val="00CA2B5E"/>
    <w:rsid w:val="00CA33D4"/>
    <w:rsid w:val="00CA6108"/>
    <w:rsid w:val="00CB766B"/>
    <w:rsid w:val="00CC0DEB"/>
    <w:rsid w:val="00CC356D"/>
    <w:rsid w:val="00CD109D"/>
    <w:rsid w:val="00CD14C7"/>
    <w:rsid w:val="00CD1E9D"/>
    <w:rsid w:val="00CD6ABB"/>
    <w:rsid w:val="00CE0864"/>
    <w:rsid w:val="00CE1820"/>
    <w:rsid w:val="00CE1872"/>
    <w:rsid w:val="00CE5CF2"/>
    <w:rsid w:val="00CF54F1"/>
    <w:rsid w:val="00D007DD"/>
    <w:rsid w:val="00D00A5D"/>
    <w:rsid w:val="00D00A87"/>
    <w:rsid w:val="00D02F2F"/>
    <w:rsid w:val="00D03329"/>
    <w:rsid w:val="00D13087"/>
    <w:rsid w:val="00D158CC"/>
    <w:rsid w:val="00D16606"/>
    <w:rsid w:val="00D16FA0"/>
    <w:rsid w:val="00D207F4"/>
    <w:rsid w:val="00D22105"/>
    <w:rsid w:val="00D24CBC"/>
    <w:rsid w:val="00D26DCE"/>
    <w:rsid w:val="00D26E4F"/>
    <w:rsid w:val="00D5130A"/>
    <w:rsid w:val="00D51769"/>
    <w:rsid w:val="00D521FB"/>
    <w:rsid w:val="00D522D8"/>
    <w:rsid w:val="00D52F5C"/>
    <w:rsid w:val="00D5491C"/>
    <w:rsid w:val="00D554E8"/>
    <w:rsid w:val="00D55BB9"/>
    <w:rsid w:val="00D56255"/>
    <w:rsid w:val="00D5748E"/>
    <w:rsid w:val="00D609E0"/>
    <w:rsid w:val="00D612A9"/>
    <w:rsid w:val="00D66935"/>
    <w:rsid w:val="00D80021"/>
    <w:rsid w:val="00D80528"/>
    <w:rsid w:val="00D8053C"/>
    <w:rsid w:val="00D8724C"/>
    <w:rsid w:val="00D87A15"/>
    <w:rsid w:val="00D938C1"/>
    <w:rsid w:val="00D94AA5"/>
    <w:rsid w:val="00D94FE6"/>
    <w:rsid w:val="00D971AA"/>
    <w:rsid w:val="00DA47A8"/>
    <w:rsid w:val="00DB3592"/>
    <w:rsid w:val="00DB4C93"/>
    <w:rsid w:val="00DC3F8A"/>
    <w:rsid w:val="00DC4AEA"/>
    <w:rsid w:val="00DD06A2"/>
    <w:rsid w:val="00DD46E9"/>
    <w:rsid w:val="00DE0D00"/>
    <w:rsid w:val="00DE16CD"/>
    <w:rsid w:val="00DE5287"/>
    <w:rsid w:val="00DE6492"/>
    <w:rsid w:val="00DE7339"/>
    <w:rsid w:val="00DF2802"/>
    <w:rsid w:val="00DF280B"/>
    <w:rsid w:val="00DF28B7"/>
    <w:rsid w:val="00DF68C0"/>
    <w:rsid w:val="00DF7F5A"/>
    <w:rsid w:val="00E0099D"/>
    <w:rsid w:val="00E00FFD"/>
    <w:rsid w:val="00E015B7"/>
    <w:rsid w:val="00E04C02"/>
    <w:rsid w:val="00E053B2"/>
    <w:rsid w:val="00E0644B"/>
    <w:rsid w:val="00E104C1"/>
    <w:rsid w:val="00E139D5"/>
    <w:rsid w:val="00E14509"/>
    <w:rsid w:val="00E14CA5"/>
    <w:rsid w:val="00E152DF"/>
    <w:rsid w:val="00E17E25"/>
    <w:rsid w:val="00E22D1B"/>
    <w:rsid w:val="00E235F5"/>
    <w:rsid w:val="00E23783"/>
    <w:rsid w:val="00E26411"/>
    <w:rsid w:val="00E264BC"/>
    <w:rsid w:val="00E307B6"/>
    <w:rsid w:val="00E41AD6"/>
    <w:rsid w:val="00E42017"/>
    <w:rsid w:val="00E42730"/>
    <w:rsid w:val="00E46268"/>
    <w:rsid w:val="00E51F23"/>
    <w:rsid w:val="00E5401E"/>
    <w:rsid w:val="00E55854"/>
    <w:rsid w:val="00E574FC"/>
    <w:rsid w:val="00E628AD"/>
    <w:rsid w:val="00E64339"/>
    <w:rsid w:val="00E6772E"/>
    <w:rsid w:val="00E677BD"/>
    <w:rsid w:val="00E70C44"/>
    <w:rsid w:val="00E72B6E"/>
    <w:rsid w:val="00E73E6E"/>
    <w:rsid w:val="00E74BE2"/>
    <w:rsid w:val="00E872A7"/>
    <w:rsid w:val="00E93527"/>
    <w:rsid w:val="00E94687"/>
    <w:rsid w:val="00EA19E9"/>
    <w:rsid w:val="00EA369D"/>
    <w:rsid w:val="00EA411E"/>
    <w:rsid w:val="00EA641F"/>
    <w:rsid w:val="00EA6A5A"/>
    <w:rsid w:val="00EB0AE9"/>
    <w:rsid w:val="00EB13BD"/>
    <w:rsid w:val="00EB19E0"/>
    <w:rsid w:val="00EB5A80"/>
    <w:rsid w:val="00EC07DD"/>
    <w:rsid w:val="00EC0D7C"/>
    <w:rsid w:val="00EC3652"/>
    <w:rsid w:val="00EC4BF4"/>
    <w:rsid w:val="00EC4CD5"/>
    <w:rsid w:val="00EC7F14"/>
    <w:rsid w:val="00ED450E"/>
    <w:rsid w:val="00EE220A"/>
    <w:rsid w:val="00EE2853"/>
    <w:rsid w:val="00EF5D36"/>
    <w:rsid w:val="00EF66FC"/>
    <w:rsid w:val="00EF7936"/>
    <w:rsid w:val="00F0135B"/>
    <w:rsid w:val="00F02E73"/>
    <w:rsid w:val="00F10140"/>
    <w:rsid w:val="00F11BAF"/>
    <w:rsid w:val="00F11CE3"/>
    <w:rsid w:val="00F12825"/>
    <w:rsid w:val="00F16251"/>
    <w:rsid w:val="00F16FDF"/>
    <w:rsid w:val="00F17DCE"/>
    <w:rsid w:val="00F22750"/>
    <w:rsid w:val="00F23455"/>
    <w:rsid w:val="00F23CA1"/>
    <w:rsid w:val="00F2401A"/>
    <w:rsid w:val="00F24C34"/>
    <w:rsid w:val="00F2646F"/>
    <w:rsid w:val="00F2696E"/>
    <w:rsid w:val="00F27E65"/>
    <w:rsid w:val="00F36CC8"/>
    <w:rsid w:val="00F405C9"/>
    <w:rsid w:val="00F40A19"/>
    <w:rsid w:val="00F414CD"/>
    <w:rsid w:val="00F414F8"/>
    <w:rsid w:val="00F44FA1"/>
    <w:rsid w:val="00F451D5"/>
    <w:rsid w:val="00F466E4"/>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69C5"/>
    <w:rsid w:val="00F66B47"/>
    <w:rsid w:val="00F707A6"/>
    <w:rsid w:val="00F72DEA"/>
    <w:rsid w:val="00F803B0"/>
    <w:rsid w:val="00F80E14"/>
    <w:rsid w:val="00F80E25"/>
    <w:rsid w:val="00F84101"/>
    <w:rsid w:val="00F869B7"/>
    <w:rsid w:val="00F9005C"/>
    <w:rsid w:val="00F904AE"/>
    <w:rsid w:val="00F93169"/>
    <w:rsid w:val="00F960D3"/>
    <w:rsid w:val="00FA0966"/>
    <w:rsid w:val="00FA6905"/>
    <w:rsid w:val="00FA7A01"/>
    <w:rsid w:val="00FB03E9"/>
    <w:rsid w:val="00FB4456"/>
    <w:rsid w:val="00FB455A"/>
    <w:rsid w:val="00FB5D74"/>
    <w:rsid w:val="00FB6C9B"/>
    <w:rsid w:val="00FC3A0E"/>
    <w:rsid w:val="00FC52B9"/>
    <w:rsid w:val="00FD0A3A"/>
    <w:rsid w:val="00FD16AF"/>
    <w:rsid w:val="00FD1F4D"/>
    <w:rsid w:val="00FD2A3E"/>
    <w:rsid w:val="00FD6FFE"/>
    <w:rsid w:val="00FD7077"/>
    <w:rsid w:val="00FE5BBC"/>
    <w:rsid w:val="00FE78C7"/>
    <w:rsid w:val="00FF49C2"/>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4818"/>
    <o:shapelayout v:ext="edit">
      <o:idmap v:ext="edit" data="1"/>
    </o:shapelayout>
  </w:shapeDefaults>
  <w:decimalSymbol w:val=","/>
  <w:listSeparator w:val=";"/>
  <w15:docId w15:val="{2BBAF255-6656-4C2F-82AC-DAF10D2F6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9D11C1"/>
    <w:pPr>
      <w:numPr>
        <w:numId w:val="32"/>
      </w:numPr>
    </w:pPr>
  </w:style>
  <w:style w:type="character" w:styleId="Refdecomentrio">
    <w:name w:val="annotation reference"/>
    <w:basedOn w:val="Fontepargpadro"/>
    <w:semiHidden/>
    <w:unhideWhenUsed/>
    <w:rsid w:val="00704CAE"/>
    <w:rPr>
      <w:sz w:val="16"/>
      <w:szCs w:val="16"/>
    </w:rPr>
  </w:style>
  <w:style w:type="paragraph" w:styleId="Textodecomentrio">
    <w:name w:val="annotation text"/>
    <w:basedOn w:val="Normal"/>
    <w:link w:val="TextodecomentrioChar"/>
    <w:semiHidden/>
    <w:unhideWhenUsed/>
    <w:rsid w:val="00704CAE"/>
    <w:rPr>
      <w:sz w:val="20"/>
      <w:szCs w:val="20"/>
    </w:rPr>
  </w:style>
  <w:style w:type="character" w:customStyle="1" w:styleId="TextodecomentrioChar">
    <w:name w:val="Texto de comentário Char"/>
    <w:basedOn w:val="Fontepargpadro"/>
    <w:link w:val="Textodecomentrio"/>
    <w:semiHidden/>
    <w:rsid w:val="00704CA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704CAE"/>
    <w:rPr>
      <w:b/>
      <w:bCs/>
    </w:rPr>
  </w:style>
  <w:style w:type="character" w:customStyle="1" w:styleId="AssuntodocomentrioChar">
    <w:name w:val="Assunto do comentário Char"/>
    <w:basedOn w:val="TextodecomentrioChar"/>
    <w:link w:val="Assuntodocomentrio"/>
    <w:semiHidden/>
    <w:rsid w:val="00704CAE"/>
    <w:rPr>
      <w:rFonts w:ascii="Ecofont_Spranq_eco_Sans" w:hAnsi="Ecofont_Spranq_eco_Sans" w:cs="Tahoma"/>
      <w:b/>
      <w:bCs/>
    </w:rPr>
  </w:style>
  <w:style w:type="paragraph" w:customStyle="1" w:styleId="Normal1">
    <w:name w:val="Normal1"/>
    <w:basedOn w:val="Normal"/>
    <w:rsid w:val="00367813"/>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table" w:styleId="Tabelacomgrade">
    <w:name w:val="Table Grid"/>
    <w:basedOn w:val="Tabelanormal"/>
    <w:rsid w:val="001D55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linkVisitado">
    <w:name w:val="FollowedHyperlink"/>
    <w:basedOn w:val="Fontepargpadro"/>
    <w:semiHidden/>
    <w:unhideWhenUsed/>
    <w:rsid w:val="00D55B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48729">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68285945">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3794228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21381452">
      <w:bodyDiv w:val="1"/>
      <w:marLeft w:val="0"/>
      <w:marRight w:val="0"/>
      <w:marTop w:val="0"/>
      <w:marBottom w:val="0"/>
      <w:divBdr>
        <w:top w:val="none" w:sz="0" w:space="0" w:color="auto"/>
        <w:left w:val="none" w:sz="0" w:space="0" w:color="auto"/>
        <w:bottom w:val="none" w:sz="0" w:space="0" w:color="auto"/>
        <w:right w:val="none" w:sz="0" w:space="0" w:color="auto"/>
      </w:divBdr>
    </w:div>
    <w:div w:id="165498625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dpf.gov.br"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1FC488-7991-441F-928F-8DBE09B5B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500</TotalTime>
  <Pages>26</Pages>
  <Words>7450</Words>
  <Characters>40231</Characters>
  <Application>Microsoft Office Word</Application>
  <DocSecurity>0</DocSecurity>
  <Lines>335</Lines>
  <Paragraphs>95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47586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Deilson Pires Cavalcante</cp:lastModifiedBy>
  <cp:revision>44</cp:revision>
  <cp:lastPrinted>2010-11-03T19:07:00Z</cp:lastPrinted>
  <dcterms:created xsi:type="dcterms:W3CDTF">2015-07-15T14:00:00Z</dcterms:created>
  <dcterms:modified xsi:type="dcterms:W3CDTF">2016-03-02T14:36:00Z</dcterms:modified>
</cp:coreProperties>
</file>